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E00" w:rsidRPr="001C6E00" w:rsidRDefault="001C6E00" w:rsidP="00A22F94">
      <w:pPr>
        <w:adjustRightInd/>
        <w:snapToGrid/>
        <w:spacing w:before="100" w:beforeAutospacing="1" w:after="100" w:afterAutospacing="1"/>
        <w:jc w:val="center"/>
        <w:outlineLvl w:val="0"/>
        <w:rPr>
          <w:rFonts w:ascii="Arial" w:eastAsia="宋体" w:hAnsi="Arial" w:cs="Arial"/>
          <w:b/>
          <w:bCs/>
          <w:kern w:val="36"/>
          <w:sz w:val="48"/>
          <w:szCs w:val="48"/>
        </w:rPr>
      </w:pPr>
      <w:r w:rsidRPr="001C6E00">
        <w:rPr>
          <w:rFonts w:ascii="Arial" w:eastAsia="宋体" w:hAnsi="Arial" w:cs="Arial"/>
          <w:b/>
          <w:bCs/>
          <w:kern w:val="36"/>
          <w:sz w:val="48"/>
          <w:szCs w:val="48"/>
        </w:rPr>
        <w:t>超级电容器基本原理及性能特点</w:t>
      </w:r>
    </w:p>
    <w:p w:rsidR="001C6E00" w:rsidRPr="003C0D49" w:rsidRDefault="001C6E00" w:rsidP="001C6E00">
      <w:pPr>
        <w:adjustRightInd/>
        <w:snapToGrid/>
        <w:spacing w:after="0"/>
        <w:rPr>
          <w:rFonts w:ascii="Arial" w:eastAsia="宋体" w:hAnsi="Arial" w:cs="Arial"/>
          <w:sz w:val="24"/>
          <w:szCs w:val="24"/>
        </w:rPr>
      </w:pPr>
      <w:r w:rsidRPr="003C0D49">
        <w:rPr>
          <w:rFonts w:ascii="Arial" w:eastAsia="宋体" w:hAnsi="Arial" w:cs="Arial"/>
          <w:b/>
          <w:bCs/>
          <w:sz w:val="24"/>
          <w:szCs w:val="24"/>
        </w:rPr>
        <w:t>中心议题：</w:t>
      </w:r>
      <w:r w:rsidRPr="003C0D49">
        <w:rPr>
          <w:rFonts w:ascii="Arial" w:eastAsia="宋体" w:hAnsi="Arial" w:cs="Arial"/>
          <w:sz w:val="24"/>
          <w:szCs w:val="24"/>
        </w:rPr>
        <w:t xml:space="preserve"> </w:t>
      </w:r>
    </w:p>
    <w:p w:rsidR="001C6E00" w:rsidRPr="003C0D49" w:rsidRDefault="001C6E00" w:rsidP="001C6E00">
      <w:pPr>
        <w:numPr>
          <w:ilvl w:val="0"/>
          <w:numId w:val="1"/>
        </w:numPr>
        <w:adjustRightInd/>
        <w:snapToGrid/>
        <w:spacing w:before="100" w:beforeAutospacing="1" w:after="100" w:afterAutospacing="1"/>
        <w:rPr>
          <w:rFonts w:ascii="Arial" w:eastAsia="宋体" w:hAnsi="Arial" w:cs="Arial"/>
          <w:sz w:val="24"/>
          <w:szCs w:val="24"/>
        </w:rPr>
      </w:pPr>
      <w:r w:rsidRPr="003C0D49">
        <w:rPr>
          <w:rFonts w:ascii="Arial" w:eastAsia="宋体" w:hAnsi="Arial" w:cs="Arial"/>
          <w:b/>
          <w:bCs/>
          <w:sz w:val="24"/>
          <w:szCs w:val="24"/>
        </w:rPr>
        <w:t>超级</w:t>
      </w:r>
      <w:bookmarkStart w:id="0" w:name="aspx1"/>
      <w:r w:rsidRPr="003C0D49">
        <w:rPr>
          <w:rFonts w:ascii="Arial" w:eastAsia="宋体" w:hAnsi="Arial" w:cs="Arial"/>
          <w:b/>
          <w:bCs/>
          <w:color w:val="0066FF"/>
          <w:sz w:val="24"/>
          <w:szCs w:val="24"/>
          <w:u w:val="single"/>
        </w:rPr>
        <w:t>电容</w:t>
      </w:r>
      <w:r w:rsidRPr="003C0D49">
        <w:rPr>
          <w:rFonts w:ascii="Arial" w:eastAsia="宋体" w:hAnsi="Arial" w:cs="Arial"/>
          <w:b/>
          <w:bCs/>
          <w:sz w:val="24"/>
          <w:szCs w:val="24"/>
        </w:rPr>
        <w:t>器的原理、结构和特点</w:t>
      </w:r>
      <w:r w:rsidRPr="003C0D49">
        <w:rPr>
          <w:rFonts w:ascii="Arial" w:eastAsia="宋体" w:hAnsi="Arial" w:cs="Arial"/>
          <w:b/>
          <w:bCs/>
          <w:sz w:val="24"/>
          <w:szCs w:val="24"/>
        </w:rPr>
        <w:t xml:space="preserve"> </w:t>
      </w:r>
    </w:p>
    <w:p w:rsidR="00A22F94" w:rsidRPr="00A22F94" w:rsidRDefault="001C6E00" w:rsidP="001C6E00">
      <w:pPr>
        <w:numPr>
          <w:ilvl w:val="0"/>
          <w:numId w:val="1"/>
        </w:numPr>
        <w:adjustRightInd/>
        <w:snapToGrid/>
        <w:spacing w:before="100" w:beforeAutospacing="1" w:after="100" w:afterAutospacing="1"/>
        <w:rPr>
          <w:rFonts w:ascii="Arial" w:eastAsia="宋体" w:hAnsi="Arial" w:cs="Arial"/>
          <w:sz w:val="24"/>
          <w:szCs w:val="24"/>
        </w:rPr>
      </w:pPr>
      <w:r w:rsidRPr="003C0D49">
        <w:rPr>
          <w:rFonts w:ascii="Arial" w:eastAsia="宋体" w:hAnsi="Arial" w:cs="Arial"/>
          <w:b/>
          <w:bCs/>
          <w:sz w:val="24"/>
          <w:szCs w:val="24"/>
        </w:rPr>
        <w:t>Maxwell</w:t>
      </w:r>
      <w:r w:rsidRPr="003C0D49">
        <w:rPr>
          <w:rFonts w:ascii="Arial" w:eastAsia="宋体" w:hAnsi="Arial" w:cs="Arial"/>
          <w:b/>
          <w:bCs/>
          <w:sz w:val="24"/>
          <w:szCs w:val="24"/>
        </w:rPr>
        <w:t>超级电容器结构</w:t>
      </w:r>
    </w:p>
    <w:p w:rsidR="00A22F94" w:rsidRPr="00A22F94" w:rsidRDefault="00A22F94" w:rsidP="00A22F94">
      <w:pPr>
        <w:pStyle w:val="a8"/>
        <w:numPr>
          <w:ilvl w:val="0"/>
          <w:numId w:val="1"/>
        </w:numPr>
        <w:adjustRightInd/>
        <w:snapToGrid/>
        <w:spacing w:before="100" w:beforeAutospacing="1" w:after="100" w:afterAutospacing="1"/>
        <w:ind w:firstLineChars="0"/>
        <w:outlineLvl w:val="0"/>
        <w:rPr>
          <w:rFonts w:ascii="Arial" w:eastAsia="宋体" w:hAnsi="Arial" w:cs="Arial"/>
          <w:b/>
          <w:bCs/>
          <w:kern w:val="36"/>
          <w:sz w:val="24"/>
          <w:szCs w:val="24"/>
        </w:rPr>
      </w:pPr>
      <w:r w:rsidRPr="00A22F94">
        <w:rPr>
          <w:rFonts w:ascii="Arial" w:eastAsia="宋体" w:hAnsi="Arial" w:cs="Arial"/>
          <w:sz w:val="24"/>
          <w:szCs w:val="24"/>
        </w:rPr>
        <w:t> </w:t>
      </w:r>
      <w:r w:rsidRPr="00A22F94">
        <w:rPr>
          <w:rFonts w:ascii="Arial" w:eastAsia="宋体" w:hAnsi="Arial" w:cs="Arial"/>
          <w:b/>
          <w:bCs/>
          <w:kern w:val="36"/>
          <w:sz w:val="24"/>
          <w:szCs w:val="24"/>
        </w:rPr>
        <w:t>超级电容选型与应用</w:t>
      </w:r>
    </w:p>
    <w:p w:rsidR="0087253B" w:rsidRPr="0087253B" w:rsidRDefault="0087253B" w:rsidP="0087253B">
      <w:pPr>
        <w:adjustRightInd/>
        <w:snapToGrid/>
        <w:spacing w:after="0"/>
        <w:rPr>
          <w:rFonts w:ascii="Arial" w:eastAsia="宋体" w:hAnsi="Arial" w:cs="Arial"/>
          <w:sz w:val="24"/>
          <w:szCs w:val="24"/>
        </w:rPr>
      </w:pPr>
    </w:p>
    <w:p w:rsidR="00021D8E" w:rsidRDefault="0087253B" w:rsidP="00021D8E">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00021D8E">
        <w:rPr>
          <w:rFonts w:ascii="Arial" w:eastAsia="宋体" w:hAnsi="Arial" w:cs="Arial" w:hint="eastAsia"/>
          <w:sz w:val="24"/>
          <w:szCs w:val="24"/>
        </w:rPr>
        <w:t xml:space="preserve"> </w:t>
      </w:r>
      <w:r>
        <w:rPr>
          <w:rFonts w:ascii="Arial" w:eastAsia="宋体" w:hAnsi="Arial" w:cs="Arial" w:hint="eastAsia"/>
          <w:sz w:val="24"/>
          <w:szCs w:val="24"/>
        </w:rPr>
        <w:t xml:space="preserve">  </w:t>
      </w:r>
      <w:r w:rsidR="001C6E00" w:rsidRPr="003C0D49">
        <w:rPr>
          <w:rFonts w:ascii="Arial" w:eastAsia="宋体" w:hAnsi="Arial" w:cs="Arial"/>
          <w:sz w:val="24"/>
          <w:szCs w:val="24"/>
        </w:rPr>
        <w:t>超级电容的容量比通常的电容器大得多。由于其容量很大，对外表现和电池相同，因此也有称作</w:t>
      </w:r>
      <w:r w:rsidR="001C6E00" w:rsidRPr="003C0D49">
        <w:rPr>
          <w:rFonts w:ascii="Arial" w:eastAsia="宋体" w:hAnsi="Arial" w:cs="Arial"/>
          <w:sz w:val="24"/>
          <w:szCs w:val="24"/>
        </w:rPr>
        <w:t>“</w:t>
      </w:r>
      <w:r w:rsidR="001C6E00" w:rsidRPr="003C0D49">
        <w:rPr>
          <w:rFonts w:ascii="Arial" w:eastAsia="宋体" w:hAnsi="Arial" w:cs="Arial"/>
          <w:sz w:val="24"/>
          <w:szCs w:val="24"/>
        </w:rPr>
        <w:t>电容电池</w:t>
      </w:r>
      <w:r w:rsidR="001C6E00" w:rsidRPr="003C0D49">
        <w:rPr>
          <w:rFonts w:ascii="Arial" w:eastAsia="宋体" w:hAnsi="Arial" w:cs="Arial"/>
          <w:sz w:val="24"/>
          <w:szCs w:val="24"/>
        </w:rPr>
        <w:t>”</w:t>
      </w:r>
      <w:r w:rsidR="001C6E00" w:rsidRPr="003C0D49">
        <w:rPr>
          <w:rFonts w:ascii="Arial" w:eastAsia="宋体" w:hAnsi="Arial" w:cs="Arial"/>
          <w:sz w:val="24"/>
          <w:szCs w:val="24"/>
        </w:rPr>
        <w:t>。</w:t>
      </w:r>
      <w:r w:rsidR="001C6E00" w:rsidRPr="003C0D49">
        <w:rPr>
          <w:rFonts w:ascii="Arial" w:eastAsia="宋体" w:hAnsi="Arial" w:cs="Arial"/>
          <w:sz w:val="24"/>
          <w:szCs w:val="24"/>
        </w:rPr>
        <w:t xml:space="preserve"> </w:t>
      </w:r>
      <w:r w:rsidR="001C6E00" w:rsidRPr="003C0D49">
        <w:rPr>
          <w:rFonts w:ascii="Arial" w:eastAsia="宋体" w:hAnsi="Arial" w:cs="Arial"/>
          <w:sz w:val="24"/>
          <w:szCs w:val="24"/>
        </w:rPr>
        <w:t>超级电容属于双电层电容器，它是世界上已投入量产的双电层电容器中容量最大的一种，其基本原理和其它种类的双电层电容器一样，都是利用活性炭多孔电极和电解质组成的双电层结构获得超大的容量。</w:t>
      </w:r>
    </w:p>
    <w:p w:rsidR="00021D8E" w:rsidRDefault="00021D8E" w:rsidP="00021D8E">
      <w:pPr>
        <w:adjustRightInd/>
        <w:snapToGrid/>
        <w:spacing w:before="100" w:beforeAutospacing="1" w:after="100" w:afterAutospacing="1"/>
        <w:rPr>
          <w:rFonts w:ascii="Arial" w:eastAsia="宋体" w:hAnsi="Arial" w:cs="Arial"/>
          <w:b/>
          <w:bCs/>
          <w:sz w:val="24"/>
          <w:szCs w:val="24"/>
        </w:rPr>
      </w:pPr>
      <w:r w:rsidRPr="003C0D49">
        <w:rPr>
          <w:rFonts w:ascii="Arial" w:eastAsia="宋体" w:hAnsi="Arial" w:cs="Arial"/>
          <w:b/>
          <w:bCs/>
          <w:sz w:val="24"/>
          <w:szCs w:val="24"/>
        </w:rPr>
        <w:t>超级电容器原理</w:t>
      </w:r>
    </w:p>
    <w:p w:rsidR="00021D8E" w:rsidRPr="00021D8E" w:rsidRDefault="00021D8E" w:rsidP="00021D8E">
      <w:pPr>
        <w:adjustRightInd/>
        <w:snapToGrid/>
        <w:spacing w:before="100" w:beforeAutospacing="1" w:after="100" w:afterAutospacing="1"/>
        <w:rPr>
          <w:rFonts w:ascii="Arial" w:eastAsia="宋体" w:hAnsi="Arial" w:cs="Arial"/>
          <w:b/>
          <w:bCs/>
          <w:sz w:val="24"/>
          <w:szCs w:val="24"/>
        </w:rPr>
      </w:pPr>
      <w:r>
        <w:rPr>
          <w:rFonts w:ascii="Arial" w:eastAsia="宋体" w:hAnsi="Arial" w:cs="Arial" w:hint="eastAsia"/>
          <w:b/>
          <w:bCs/>
          <w:sz w:val="24"/>
          <w:szCs w:val="24"/>
        </w:rPr>
        <w:t xml:space="preserve">      </w:t>
      </w:r>
      <w:r w:rsidRPr="003C0D49">
        <w:rPr>
          <w:rFonts w:ascii="Arial" w:eastAsia="宋体" w:hAnsi="Arial" w:cs="Arial"/>
          <w:sz w:val="24"/>
          <w:szCs w:val="24"/>
        </w:rPr>
        <w:t>电化学双层电容器（</w:t>
      </w:r>
      <w:r w:rsidRPr="003C0D49">
        <w:rPr>
          <w:rFonts w:ascii="Arial" w:eastAsia="宋体" w:hAnsi="Arial" w:cs="Arial"/>
          <w:sz w:val="24"/>
          <w:szCs w:val="24"/>
        </w:rPr>
        <w:t>EDLC</w:t>
      </w:r>
      <w:r w:rsidRPr="003C0D49">
        <w:rPr>
          <w:rFonts w:ascii="Arial" w:eastAsia="宋体" w:hAnsi="Arial" w:cs="Arial"/>
          <w:sz w:val="24"/>
          <w:szCs w:val="24"/>
        </w:rPr>
        <w:t>）因超级电容器被我们所熟知。超级电容器利用静电极化电解溶液的方式储存能量。虽然它是一个电化学器件，但它的能量储存机制却一点也不涉及化学反应。这个机制是高度可逆的，它允许超级电容器充电放电达十万甚至数百万次。</w:t>
      </w:r>
    </w:p>
    <w:p w:rsidR="00021D8E" w:rsidRDefault="00021D8E" w:rsidP="00021D8E">
      <w:pPr>
        <w:adjustRightInd/>
        <w:snapToGrid/>
        <w:spacing w:after="0"/>
        <w:ind w:leftChars="82" w:left="180" w:firstLineChars="200" w:firstLine="480"/>
        <w:rPr>
          <w:rFonts w:ascii="Arial" w:eastAsia="宋体" w:hAnsi="Arial" w:cs="Arial"/>
          <w:sz w:val="24"/>
          <w:szCs w:val="24"/>
        </w:rPr>
      </w:pPr>
      <w:r w:rsidRPr="003C0D49">
        <w:rPr>
          <w:rFonts w:ascii="Arial" w:eastAsia="宋体" w:hAnsi="Arial" w:cs="Arial"/>
          <w:sz w:val="24"/>
          <w:szCs w:val="24"/>
        </w:rPr>
        <w:t>超级电容器可以被视为在两个极板外加电压时被电解液隔开的两个互不相关的多孔板。对正极板施加的电势吸引电解液中的负离子，而负面板电势吸引正离子。这有效地创建了两个电荷储层，在正极板分离出一层，并在负极板分离出另外一层。</w:t>
      </w:r>
    </w:p>
    <w:p w:rsidR="00021D8E" w:rsidRDefault="00021D8E" w:rsidP="00021D8E">
      <w:pPr>
        <w:adjustRightInd/>
        <w:snapToGrid/>
        <w:spacing w:after="0"/>
        <w:ind w:leftChars="82" w:left="180" w:firstLineChars="200" w:firstLine="480"/>
        <w:rPr>
          <w:rFonts w:ascii="Arial" w:eastAsia="宋体" w:hAnsi="Arial" w:cs="Arial"/>
          <w:sz w:val="24"/>
          <w:szCs w:val="24"/>
        </w:rPr>
      </w:pPr>
      <w:r w:rsidRPr="003C0D49">
        <w:rPr>
          <w:rFonts w:ascii="Arial" w:eastAsia="宋体" w:hAnsi="Arial" w:cs="Arial"/>
          <w:sz w:val="24"/>
          <w:szCs w:val="24"/>
        </w:rPr>
        <w:t>传统的电解电容器存储区域来自平面，导电材料薄板。高电容是通过大量的材料折叠。可能通过进一步增加其表面纹理，进一步增加它的表面积。过去传统的电容器用介质分离电极，这些介质多数为：塑料，纸或薄膜陶瓷。电介质越薄，在空间受限的区域越可以获得更多的区域。可以实现对介质厚度的表面面积限制的定义。</w:t>
      </w:r>
    </w:p>
    <w:p w:rsidR="00021D8E" w:rsidRDefault="00021D8E" w:rsidP="00021D8E">
      <w:pPr>
        <w:adjustRightInd/>
        <w:snapToGrid/>
        <w:spacing w:after="0"/>
        <w:ind w:leftChars="82" w:left="180" w:firstLineChars="200" w:firstLine="480"/>
        <w:rPr>
          <w:rFonts w:ascii="Arial" w:eastAsia="宋体" w:hAnsi="Arial" w:cs="Arial"/>
          <w:sz w:val="24"/>
          <w:szCs w:val="24"/>
        </w:rPr>
      </w:pPr>
      <w:r w:rsidRPr="003C0D49">
        <w:rPr>
          <w:rFonts w:ascii="Arial" w:eastAsia="宋体" w:hAnsi="Arial" w:cs="Arial"/>
          <w:sz w:val="24"/>
          <w:szCs w:val="24"/>
        </w:rPr>
        <w:t>超级电容器的面积来自一个多孔的碳基电极材料。这种材料的多孔结构，允许其面积接近</w:t>
      </w:r>
      <w:r w:rsidRPr="003C0D49">
        <w:rPr>
          <w:rFonts w:ascii="Arial" w:eastAsia="宋体" w:hAnsi="Arial" w:cs="Arial"/>
          <w:sz w:val="24"/>
          <w:szCs w:val="24"/>
        </w:rPr>
        <w:t>2000</w:t>
      </w:r>
      <w:r w:rsidRPr="003C0D49">
        <w:rPr>
          <w:rFonts w:ascii="Arial" w:eastAsia="宋体" w:hAnsi="Arial" w:cs="Arial"/>
          <w:sz w:val="24"/>
          <w:szCs w:val="24"/>
        </w:rPr>
        <w:t>平方米每克，远远大于通过使用塑料或薄膜陶瓷。超级电容器的充电距离取决于电解液中被吸引到电极的带电离子的大小。这个距离（小于</w:t>
      </w:r>
      <w:r w:rsidRPr="003C0D49">
        <w:rPr>
          <w:rFonts w:ascii="Arial" w:eastAsia="宋体" w:hAnsi="Arial" w:cs="Arial"/>
          <w:sz w:val="24"/>
          <w:szCs w:val="24"/>
        </w:rPr>
        <w:t>10</w:t>
      </w:r>
      <w:r w:rsidRPr="003C0D49">
        <w:rPr>
          <w:rFonts w:ascii="Arial" w:eastAsia="宋体" w:hAnsi="Arial" w:cs="Arial"/>
          <w:sz w:val="24"/>
          <w:szCs w:val="24"/>
        </w:rPr>
        <w:t>埃）远远小于通过使用常规电介质材料的距离。巨大的表面面积的组合和极小的充电距离使超级电容器相对传统的电容器具有极大的优越性。</w:t>
      </w:r>
    </w:p>
    <w:p w:rsidR="0087253B" w:rsidRPr="001123EC" w:rsidRDefault="0087253B" w:rsidP="00021D8E">
      <w:pPr>
        <w:adjustRightInd/>
        <w:snapToGrid/>
        <w:spacing w:after="0"/>
        <w:ind w:leftChars="82" w:left="180" w:firstLineChars="200" w:firstLine="480"/>
        <w:rPr>
          <w:rFonts w:ascii="Arial" w:eastAsia="宋体" w:hAnsi="Arial" w:cs="Arial"/>
          <w:sz w:val="24"/>
          <w:szCs w:val="24"/>
        </w:rPr>
      </w:pPr>
      <w:r w:rsidRPr="001123EC">
        <w:rPr>
          <w:rFonts w:ascii="Arial" w:eastAsia="宋体" w:hAnsi="Arial" w:cs="Arial"/>
          <w:sz w:val="24"/>
          <w:szCs w:val="24"/>
        </w:rPr>
        <w:t>超级电容可以用做后备电源，类似于</w:t>
      </w:r>
      <w:r w:rsidRPr="001123EC">
        <w:rPr>
          <w:rFonts w:ascii="Arial" w:eastAsia="宋体" w:hAnsi="Arial" w:cs="Arial"/>
          <w:sz w:val="24"/>
          <w:szCs w:val="24"/>
        </w:rPr>
        <w:t>UPS</w:t>
      </w:r>
      <w:r w:rsidRPr="001123EC">
        <w:rPr>
          <w:rFonts w:ascii="Arial" w:eastAsia="宋体" w:hAnsi="Arial" w:cs="Arial"/>
          <w:sz w:val="24"/>
          <w:szCs w:val="24"/>
        </w:rPr>
        <w:t>，在系统突然断电后，负责在极短时间内为系统提供能量。在这种应用中，需要后备电源有快速的启动时间。由于</w:t>
      </w:r>
      <w:r w:rsidRPr="001123EC">
        <w:rPr>
          <w:rFonts w:ascii="Arial" w:eastAsia="宋体" w:hAnsi="Arial" w:cs="Arial"/>
          <w:sz w:val="24"/>
          <w:szCs w:val="24"/>
        </w:rPr>
        <w:lastRenderedPageBreak/>
        <w:t>超级电容是物理反应的方式储存电能，充放电速度快，相对电池有着更为快速的响应时间。</w:t>
      </w:r>
    </w:p>
    <w:p w:rsidR="0087253B" w:rsidRPr="001123EC" w:rsidRDefault="0087253B" w:rsidP="0087253B">
      <w:pPr>
        <w:adjustRightInd/>
        <w:snapToGrid/>
        <w:spacing w:before="100" w:beforeAutospacing="1" w:after="100" w:afterAutospacing="1"/>
        <w:jc w:val="center"/>
        <w:rPr>
          <w:rFonts w:ascii="Arial" w:eastAsia="宋体" w:hAnsi="Arial" w:cs="Arial"/>
          <w:sz w:val="21"/>
          <w:szCs w:val="21"/>
        </w:rPr>
      </w:pPr>
      <w:r w:rsidRPr="00004F5C">
        <w:rPr>
          <w:rFonts w:ascii="Arial" w:eastAsia="宋体" w:hAnsi="Arial" w:cs="Arial"/>
          <w:sz w:val="18"/>
          <w:szCs w:val="18"/>
        </w:rPr>
        <w:t> </w:t>
      </w:r>
      <w:r>
        <w:rPr>
          <w:rFonts w:ascii="Arial" w:eastAsia="宋体" w:hAnsi="Arial" w:cs="Arial"/>
          <w:noProof/>
          <w:sz w:val="18"/>
          <w:szCs w:val="18"/>
        </w:rPr>
        <w:drawing>
          <wp:inline distT="0" distB="0" distL="0" distR="0">
            <wp:extent cx="5715000" cy="1666875"/>
            <wp:effectExtent l="19050" t="0" r="0" b="0"/>
            <wp:docPr id="25" name="图片 1" descr="图1：超级电容用作备用电源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1：超级电容用作备用电源示意图"/>
                    <pic:cNvPicPr>
                      <a:picLocks noChangeAspect="1" noChangeArrowheads="1"/>
                    </pic:cNvPicPr>
                  </pic:nvPicPr>
                  <pic:blipFill>
                    <a:blip r:embed="rId8" cstate="print"/>
                    <a:srcRect/>
                    <a:stretch>
                      <a:fillRect/>
                    </a:stretch>
                  </pic:blipFill>
                  <pic:spPr bwMode="auto">
                    <a:xfrm>
                      <a:off x="0" y="0"/>
                      <a:ext cx="5715000" cy="1666875"/>
                    </a:xfrm>
                    <a:prstGeom prst="rect">
                      <a:avLst/>
                    </a:prstGeom>
                    <a:noFill/>
                    <a:ln w="9525">
                      <a:noFill/>
                      <a:miter lim="800000"/>
                      <a:headEnd/>
                      <a:tailEnd/>
                    </a:ln>
                  </pic:spPr>
                </pic:pic>
              </a:graphicData>
            </a:graphic>
          </wp:inline>
        </w:drawing>
      </w:r>
      <w:r w:rsidRPr="00004F5C">
        <w:rPr>
          <w:rFonts w:ascii="Arial" w:eastAsia="宋体" w:hAnsi="Arial" w:cs="Arial"/>
          <w:sz w:val="18"/>
          <w:szCs w:val="18"/>
        </w:rPr>
        <w:br/>
      </w:r>
      <w:r w:rsidRPr="001123EC">
        <w:rPr>
          <w:rFonts w:ascii="Arial" w:eastAsia="宋体" w:hAnsi="Arial" w:cs="Arial"/>
          <w:sz w:val="21"/>
          <w:szCs w:val="21"/>
        </w:rPr>
        <w:t>图</w:t>
      </w:r>
      <w:r w:rsidRPr="001123EC">
        <w:rPr>
          <w:rFonts w:ascii="Arial" w:eastAsia="宋体" w:hAnsi="Arial" w:cs="Arial"/>
          <w:sz w:val="21"/>
          <w:szCs w:val="21"/>
        </w:rPr>
        <w:t>1</w:t>
      </w:r>
      <w:r w:rsidRPr="001123EC">
        <w:rPr>
          <w:rFonts w:ascii="Arial" w:eastAsia="宋体" w:hAnsi="Arial" w:cs="Arial"/>
          <w:sz w:val="21"/>
          <w:szCs w:val="21"/>
        </w:rPr>
        <w:t>：超级电容用作备用电源示意图</w:t>
      </w:r>
    </w:p>
    <w:p w:rsidR="0087253B" w:rsidRPr="001123EC" w:rsidRDefault="0087253B" w:rsidP="0087253B">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Pr="001123EC">
        <w:rPr>
          <w:rFonts w:ascii="Arial" w:eastAsia="宋体" w:hAnsi="Arial" w:cs="Arial"/>
          <w:sz w:val="24"/>
          <w:szCs w:val="24"/>
        </w:rPr>
        <w:t>电池的充放电大概在</w:t>
      </w:r>
      <w:r w:rsidRPr="001123EC">
        <w:rPr>
          <w:rFonts w:ascii="Arial" w:eastAsia="宋体" w:hAnsi="Arial" w:cs="Arial"/>
          <w:sz w:val="24"/>
          <w:szCs w:val="24"/>
        </w:rPr>
        <w:t>1</w:t>
      </w:r>
      <w:r w:rsidRPr="001123EC">
        <w:rPr>
          <w:rFonts w:ascii="Arial" w:eastAsia="宋体" w:hAnsi="Arial" w:cs="Arial"/>
          <w:sz w:val="24"/>
          <w:szCs w:val="24"/>
        </w:rPr>
        <w:t>小时到</w:t>
      </w:r>
      <w:r w:rsidRPr="001123EC">
        <w:rPr>
          <w:rFonts w:ascii="Arial" w:eastAsia="宋体" w:hAnsi="Arial" w:cs="Arial"/>
          <w:sz w:val="24"/>
          <w:szCs w:val="24"/>
        </w:rPr>
        <w:t>10</w:t>
      </w:r>
      <w:r w:rsidRPr="001123EC">
        <w:rPr>
          <w:rFonts w:ascii="Arial" w:eastAsia="宋体" w:hAnsi="Arial" w:cs="Arial"/>
          <w:sz w:val="24"/>
          <w:szCs w:val="24"/>
        </w:rPr>
        <w:t>个小时左右，而传统用于滤波的电容，充放电在</w:t>
      </w:r>
      <w:r w:rsidRPr="001123EC">
        <w:rPr>
          <w:rFonts w:ascii="Arial" w:eastAsia="宋体" w:hAnsi="Arial" w:cs="Arial"/>
          <w:sz w:val="24"/>
          <w:szCs w:val="24"/>
        </w:rPr>
        <w:t>0.03</w:t>
      </w:r>
      <w:r w:rsidRPr="001123EC">
        <w:rPr>
          <w:rFonts w:ascii="Arial" w:eastAsia="宋体" w:hAnsi="Arial" w:cs="Arial"/>
          <w:sz w:val="24"/>
          <w:szCs w:val="24"/>
        </w:rPr>
        <w:t>秒，超级电容充放电在</w:t>
      </w:r>
      <w:r w:rsidRPr="001123EC">
        <w:rPr>
          <w:rFonts w:ascii="Arial" w:eastAsia="宋体" w:hAnsi="Arial" w:cs="Arial"/>
          <w:sz w:val="24"/>
          <w:szCs w:val="24"/>
        </w:rPr>
        <w:t>1</w:t>
      </w:r>
      <w:r w:rsidRPr="001123EC">
        <w:rPr>
          <w:rFonts w:ascii="Arial" w:eastAsia="宋体" w:hAnsi="Arial" w:cs="Arial"/>
          <w:sz w:val="24"/>
          <w:szCs w:val="24"/>
        </w:rPr>
        <w:t>秒左右，基本上是从</w:t>
      </w:r>
      <w:r w:rsidRPr="001123EC">
        <w:rPr>
          <w:rFonts w:ascii="Arial" w:eastAsia="宋体" w:hAnsi="Arial" w:cs="Arial"/>
          <w:sz w:val="24"/>
          <w:szCs w:val="24"/>
        </w:rPr>
        <w:t>0.1</w:t>
      </w:r>
      <w:r w:rsidRPr="001123EC">
        <w:rPr>
          <w:rFonts w:ascii="Arial" w:eastAsia="宋体" w:hAnsi="Arial" w:cs="Arial"/>
          <w:sz w:val="24"/>
          <w:szCs w:val="24"/>
        </w:rPr>
        <w:t>秒到</w:t>
      </w:r>
      <w:r w:rsidRPr="001123EC">
        <w:rPr>
          <w:rFonts w:ascii="Arial" w:eastAsia="宋体" w:hAnsi="Arial" w:cs="Arial"/>
          <w:sz w:val="24"/>
          <w:szCs w:val="24"/>
        </w:rPr>
        <w:t>10</w:t>
      </w:r>
      <w:r w:rsidRPr="001123EC">
        <w:rPr>
          <w:rFonts w:ascii="Arial" w:eastAsia="宋体" w:hAnsi="Arial" w:cs="Arial"/>
          <w:sz w:val="24"/>
          <w:szCs w:val="24"/>
        </w:rPr>
        <w:t>秒，这个时间正好是汽车、吊车刹车或启动的时间，其他设备比如风力发电中，风轮机变桨的时候要提供能量也是在这个时间段。</w:t>
      </w:r>
    </w:p>
    <w:p w:rsidR="0087253B" w:rsidRPr="001123EC" w:rsidRDefault="0087253B" w:rsidP="0087253B">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00021D8E">
        <w:rPr>
          <w:rFonts w:ascii="Arial" w:eastAsia="宋体" w:hAnsi="Arial" w:cs="Arial" w:hint="eastAsia"/>
          <w:sz w:val="24"/>
          <w:szCs w:val="24"/>
        </w:rPr>
        <w:t xml:space="preserve">   </w:t>
      </w:r>
      <w:r w:rsidRPr="001123EC">
        <w:rPr>
          <w:rFonts w:ascii="Arial" w:eastAsia="宋体" w:hAnsi="Arial" w:cs="Arial"/>
          <w:sz w:val="24"/>
          <w:szCs w:val="24"/>
        </w:rPr>
        <w:t>在风力发电风轮机变桨时、机车、电动机、汽车、吊车启动时需要的能量远大于其正常工作时需要的能量，超级电容可以辅助电池、发动机等动力系统提供峰值功率，从而减轻电池或发动机的负担。没有超级电容时，在负载启动、维持运行和终止的过程中，能量全部由电池或发动机供给。如果加入了超级电容，负载启动时需要的峰值功率可以由超级电容承担。</w:t>
      </w:r>
      <w:r w:rsidRPr="001123EC">
        <w:rPr>
          <w:rFonts w:ascii="Arial" w:eastAsia="宋体" w:hAnsi="Arial" w:cs="Arial"/>
          <w:sz w:val="24"/>
          <w:szCs w:val="24"/>
        </w:rPr>
        <w:t> </w:t>
      </w:r>
    </w:p>
    <w:p w:rsidR="0087253B" w:rsidRPr="001123EC" w:rsidRDefault="0087253B" w:rsidP="0087253B">
      <w:pPr>
        <w:adjustRightInd/>
        <w:snapToGrid/>
        <w:spacing w:before="100" w:beforeAutospacing="1" w:after="100" w:afterAutospacing="1"/>
        <w:jc w:val="center"/>
        <w:rPr>
          <w:rFonts w:ascii="Arial" w:eastAsia="宋体" w:hAnsi="Arial" w:cs="Arial"/>
          <w:sz w:val="24"/>
          <w:szCs w:val="24"/>
        </w:rPr>
      </w:pPr>
      <w:r w:rsidRPr="00004F5C">
        <w:rPr>
          <w:rFonts w:ascii="Arial" w:eastAsia="宋体" w:hAnsi="Arial" w:cs="Arial"/>
          <w:sz w:val="18"/>
          <w:szCs w:val="18"/>
        </w:rPr>
        <w:t> </w:t>
      </w:r>
      <w:r>
        <w:rPr>
          <w:rFonts w:ascii="Arial" w:eastAsia="宋体" w:hAnsi="Arial" w:cs="Arial"/>
          <w:noProof/>
          <w:sz w:val="18"/>
          <w:szCs w:val="18"/>
        </w:rPr>
        <w:drawing>
          <wp:inline distT="0" distB="0" distL="0" distR="0">
            <wp:extent cx="5715000" cy="1600200"/>
            <wp:effectExtent l="19050" t="0" r="0" b="0"/>
            <wp:docPr id="26" name="图片 2" descr="图2：超级电容提供峰值功率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2：超级电容提供峰值功率示意图"/>
                    <pic:cNvPicPr>
                      <a:picLocks noChangeAspect="1" noChangeArrowheads="1"/>
                    </pic:cNvPicPr>
                  </pic:nvPicPr>
                  <pic:blipFill>
                    <a:blip r:embed="rId9" cstate="print"/>
                    <a:srcRect/>
                    <a:stretch>
                      <a:fillRect/>
                    </a:stretch>
                  </pic:blipFill>
                  <pic:spPr bwMode="auto">
                    <a:xfrm>
                      <a:off x="0" y="0"/>
                      <a:ext cx="5715000" cy="1600200"/>
                    </a:xfrm>
                    <a:prstGeom prst="rect">
                      <a:avLst/>
                    </a:prstGeom>
                    <a:noFill/>
                    <a:ln w="9525">
                      <a:noFill/>
                      <a:miter lim="800000"/>
                      <a:headEnd/>
                      <a:tailEnd/>
                    </a:ln>
                  </pic:spPr>
                </pic:pic>
              </a:graphicData>
            </a:graphic>
          </wp:inline>
        </w:drawing>
      </w:r>
      <w:r w:rsidRPr="00004F5C">
        <w:rPr>
          <w:rFonts w:ascii="Arial" w:eastAsia="宋体" w:hAnsi="Arial" w:cs="Arial"/>
          <w:sz w:val="18"/>
          <w:szCs w:val="18"/>
        </w:rPr>
        <w:br/>
      </w:r>
      <w:r w:rsidRPr="001123EC">
        <w:rPr>
          <w:rFonts w:ascii="Arial" w:eastAsia="宋体" w:hAnsi="Arial" w:cs="Arial"/>
          <w:sz w:val="24"/>
          <w:szCs w:val="24"/>
        </w:rPr>
        <w:t>图</w:t>
      </w:r>
      <w:r w:rsidRPr="001123EC">
        <w:rPr>
          <w:rFonts w:ascii="Arial" w:eastAsia="宋体" w:hAnsi="Arial" w:cs="Arial"/>
          <w:sz w:val="24"/>
          <w:szCs w:val="24"/>
        </w:rPr>
        <w:t>2</w:t>
      </w:r>
      <w:r w:rsidRPr="001123EC">
        <w:rPr>
          <w:rFonts w:ascii="Arial" w:eastAsia="宋体" w:hAnsi="Arial" w:cs="Arial"/>
          <w:sz w:val="24"/>
          <w:szCs w:val="24"/>
        </w:rPr>
        <w:t>：超级电容提供峰值功率示意图</w:t>
      </w:r>
    </w:p>
    <w:p w:rsidR="0087253B" w:rsidRPr="001123EC" w:rsidRDefault="0087253B" w:rsidP="0087253B">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00021D8E">
        <w:rPr>
          <w:rFonts w:ascii="Arial" w:eastAsia="宋体" w:hAnsi="Arial" w:cs="Arial" w:hint="eastAsia"/>
          <w:sz w:val="24"/>
          <w:szCs w:val="24"/>
        </w:rPr>
        <w:t xml:space="preserve"> </w:t>
      </w:r>
      <w:r>
        <w:rPr>
          <w:rFonts w:ascii="Arial" w:eastAsia="宋体" w:hAnsi="Arial" w:cs="Arial" w:hint="eastAsia"/>
          <w:sz w:val="24"/>
          <w:szCs w:val="24"/>
        </w:rPr>
        <w:t xml:space="preserve"> </w:t>
      </w:r>
      <w:r w:rsidRPr="001123EC">
        <w:rPr>
          <w:rFonts w:ascii="Arial" w:eastAsia="宋体" w:hAnsi="Arial" w:cs="Arial"/>
          <w:sz w:val="24"/>
          <w:szCs w:val="24"/>
        </w:rPr>
        <w:t>在机车、电动机、汽车、吊车刹车时，超级电容可以重新捕获能量。这样，加入了超级电容做辅助电源，可以提高能量利用效率，延长电池或发动机寿命。同时</w:t>
      </w:r>
      <w:r w:rsidRPr="001123EC">
        <w:rPr>
          <w:rFonts w:ascii="Arial" w:eastAsia="宋体" w:hAnsi="Arial" w:cs="Arial"/>
          <w:sz w:val="24"/>
          <w:szCs w:val="24"/>
        </w:rPr>
        <w:lastRenderedPageBreak/>
        <w:t>相对于没有超级电容的动力系统，电池或发动机不需要提供峰值功率，因而尺寸可以更小。下图是超级电容辅助电池、发动机的工作模式示意图。</w:t>
      </w:r>
    </w:p>
    <w:p w:rsidR="0087253B" w:rsidRPr="0079502A" w:rsidRDefault="0087253B" w:rsidP="0087253B">
      <w:pPr>
        <w:adjustRightInd/>
        <w:snapToGrid/>
        <w:spacing w:before="100" w:beforeAutospacing="1" w:after="100" w:afterAutospacing="1"/>
        <w:jc w:val="center"/>
        <w:rPr>
          <w:rFonts w:ascii="Arial" w:eastAsia="宋体" w:hAnsi="Arial" w:cs="Arial"/>
          <w:sz w:val="21"/>
          <w:szCs w:val="21"/>
        </w:rPr>
      </w:pPr>
      <w:r>
        <w:rPr>
          <w:rFonts w:ascii="Arial" w:eastAsia="宋体" w:hAnsi="Arial" w:cs="Arial"/>
          <w:noProof/>
          <w:sz w:val="18"/>
          <w:szCs w:val="18"/>
        </w:rPr>
        <w:drawing>
          <wp:inline distT="0" distB="0" distL="0" distR="0">
            <wp:extent cx="5715000" cy="3152775"/>
            <wp:effectExtent l="19050" t="0" r="0" b="0"/>
            <wp:docPr id="27" name="图片 3" descr="图3：没有超级电容的动力系统工作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3：没有超级电容的动力系统工作模式"/>
                    <pic:cNvPicPr>
                      <a:picLocks noChangeAspect="1" noChangeArrowheads="1"/>
                    </pic:cNvPicPr>
                  </pic:nvPicPr>
                  <pic:blipFill>
                    <a:blip r:embed="rId10" cstate="print"/>
                    <a:srcRect/>
                    <a:stretch>
                      <a:fillRect/>
                    </a:stretch>
                  </pic:blipFill>
                  <pic:spPr bwMode="auto">
                    <a:xfrm>
                      <a:off x="0" y="0"/>
                      <a:ext cx="5715000" cy="3152775"/>
                    </a:xfrm>
                    <a:prstGeom prst="rect">
                      <a:avLst/>
                    </a:prstGeom>
                    <a:noFill/>
                    <a:ln w="9525">
                      <a:noFill/>
                      <a:miter lim="800000"/>
                      <a:headEnd/>
                      <a:tailEnd/>
                    </a:ln>
                  </pic:spPr>
                </pic:pic>
              </a:graphicData>
            </a:graphic>
          </wp:inline>
        </w:drawing>
      </w:r>
      <w:r w:rsidRPr="00004F5C">
        <w:rPr>
          <w:rFonts w:ascii="Arial" w:eastAsia="宋体" w:hAnsi="Arial" w:cs="Arial"/>
          <w:sz w:val="18"/>
          <w:szCs w:val="18"/>
        </w:rPr>
        <w:br/>
      </w:r>
      <w:r w:rsidRPr="00004F5C">
        <w:rPr>
          <w:rFonts w:ascii="Arial" w:eastAsia="宋体" w:hAnsi="Arial" w:cs="Arial"/>
          <w:sz w:val="18"/>
          <w:szCs w:val="18"/>
        </w:rPr>
        <w:t>图</w:t>
      </w:r>
      <w:r w:rsidRPr="00004F5C">
        <w:rPr>
          <w:rFonts w:ascii="Arial" w:eastAsia="宋体" w:hAnsi="Arial" w:cs="Arial"/>
          <w:sz w:val="18"/>
          <w:szCs w:val="18"/>
        </w:rPr>
        <w:t>3</w:t>
      </w:r>
      <w:r w:rsidRPr="00004F5C">
        <w:rPr>
          <w:rFonts w:ascii="Arial" w:eastAsia="宋体" w:hAnsi="Arial" w:cs="Arial"/>
          <w:sz w:val="18"/>
          <w:szCs w:val="18"/>
        </w:rPr>
        <w:t>：没有超级电容的动力系统工作模式</w:t>
      </w:r>
      <w:r w:rsidRPr="00004F5C">
        <w:rPr>
          <w:rFonts w:ascii="Arial" w:eastAsia="宋体" w:hAnsi="Arial" w:cs="Arial"/>
          <w:sz w:val="18"/>
          <w:szCs w:val="18"/>
        </w:rPr>
        <w:br/>
      </w:r>
      <w:r w:rsidR="00021D8E">
        <w:rPr>
          <w:rFonts w:ascii="Arial" w:eastAsia="宋体" w:hAnsi="Arial" w:cs="Arial"/>
          <w:noProof/>
          <w:sz w:val="18"/>
          <w:szCs w:val="18"/>
        </w:rPr>
        <w:drawing>
          <wp:inline distT="0" distB="0" distL="0" distR="0">
            <wp:extent cx="5516880" cy="3613556"/>
            <wp:effectExtent l="19050" t="0" r="7620" b="0"/>
            <wp:docPr id="29" name="图片 4" descr="图4：超级电容用作辅助电源的动力系统工作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4：超级电容用作辅助电源的动力系统工作模式"/>
                    <pic:cNvPicPr>
                      <a:picLocks noChangeAspect="1" noChangeArrowheads="1"/>
                    </pic:cNvPicPr>
                  </pic:nvPicPr>
                  <pic:blipFill>
                    <a:blip r:embed="rId11" cstate="print"/>
                    <a:srcRect/>
                    <a:stretch>
                      <a:fillRect/>
                    </a:stretch>
                  </pic:blipFill>
                  <pic:spPr bwMode="auto">
                    <a:xfrm>
                      <a:off x="0" y="0"/>
                      <a:ext cx="5516880" cy="3613556"/>
                    </a:xfrm>
                    <a:prstGeom prst="rect">
                      <a:avLst/>
                    </a:prstGeom>
                    <a:noFill/>
                    <a:ln w="9525">
                      <a:noFill/>
                      <a:miter lim="800000"/>
                      <a:headEnd/>
                      <a:tailEnd/>
                    </a:ln>
                  </pic:spPr>
                </pic:pic>
              </a:graphicData>
            </a:graphic>
          </wp:inline>
        </w:drawing>
      </w:r>
      <w:r w:rsidRPr="00004F5C">
        <w:rPr>
          <w:rFonts w:ascii="Arial" w:eastAsia="宋体" w:hAnsi="Arial" w:cs="Arial"/>
          <w:sz w:val="18"/>
          <w:szCs w:val="18"/>
        </w:rPr>
        <w:t> </w:t>
      </w:r>
      <w:r w:rsidRPr="00004F5C">
        <w:rPr>
          <w:rFonts w:ascii="Arial" w:eastAsia="宋体" w:hAnsi="Arial" w:cs="Arial"/>
          <w:sz w:val="18"/>
          <w:szCs w:val="18"/>
        </w:rPr>
        <w:br/>
      </w:r>
      <w:r w:rsidRPr="0079502A">
        <w:rPr>
          <w:rFonts w:ascii="Arial" w:eastAsia="宋体" w:hAnsi="Arial" w:cs="Arial"/>
          <w:sz w:val="21"/>
          <w:szCs w:val="21"/>
        </w:rPr>
        <w:t>图</w:t>
      </w:r>
      <w:r w:rsidRPr="0079502A">
        <w:rPr>
          <w:rFonts w:ascii="Arial" w:eastAsia="宋体" w:hAnsi="Arial" w:cs="Arial"/>
          <w:sz w:val="21"/>
          <w:szCs w:val="21"/>
        </w:rPr>
        <w:t>4</w:t>
      </w:r>
      <w:r w:rsidRPr="0079502A">
        <w:rPr>
          <w:rFonts w:ascii="Arial" w:eastAsia="宋体" w:hAnsi="Arial" w:cs="Arial"/>
          <w:sz w:val="21"/>
          <w:szCs w:val="21"/>
        </w:rPr>
        <w:t>：超级电容用作辅助电源的动力系统工作模式</w:t>
      </w:r>
    </w:p>
    <w:p w:rsidR="003C0D49" w:rsidRDefault="001C6E00" w:rsidP="00021D8E">
      <w:pPr>
        <w:adjustRightInd/>
        <w:snapToGrid/>
        <w:spacing w:after="0"/>
        <w:rPr>
          <w:rFonts w:ascii="Arial" w:eastAsia="宋体" w:hAnsi="Arial" w:cs="Arial"/>
          <w:b/>
          <w:bCs/>
          <w:sz w:val="24"/>
          <w:szCs w:val="24"/>
        </w:rPr>
      </w:pPr>
      <w:r w:rsidRPr="003C0D49">
        <w:rPr>
          <w:rFonts w:ascii="Arial" w:eastAsia="宋体" w:hAnsi="Arial" w:cs="Arial"/>
          <w:b/>
          <w:bCs/>
          <w:sz w:val="24"/>
          <w:szCs w:val="24"/>
        </w:rPr>
        <w:t>超级电容器内部结构</w:t>
      </w:r>
    </w:p>
    <w:p w:rsidR="00021D8E" w:rsidRDefault="0079502A" w:rsidP="00021D8E">
      <w:pPr>
        <w:adjustRightInd/>
        <w:snapToGrid/>
        <w:spacing w:after="0"/>
        <w:rPr>
          <w:rFonts w:ascii="Arial" w:eastAsia="宋体" w:hAnsi="Arial" w:cs="Arial"/>
          <w:sz w:val="24"/>
          <w:szCs w:val="24"/>
        </w:rPr>
      </w:pPr>
      <w:r>
        <w:rPr>
          <w:rFonts w:ascii="Arial" w:eastAsia="宋体" w:hAnsi="Arial" w:cs="Arial" w:hint="eastAsia"/>
          <w:sz w:val="24"/>
          <w:szCs w:val="24"/>
        </w:rPr>
        <w:lastRenderedPageBreak/>
        <w:t xml:space="preserve">      </w:t>
      </w:r>
      <w:r w:rsidR="001C6E00" w:rsidRPr="003C0D49">
        <w:rPr>
          <w:rFonts w:ascii="Arial" w:eastAsia="宋体" w:hAnsi="Arial" w:cs="Arial"/>
          <w:sz w:val="24"/>
          <w:szCs w:val="24"/>
        </w:rPr>
        <w:t>超级电容器结构上的具体细节依赖于对超级电容器的应用和使用。由于制造商或特定的应用需求，这些材料可能略有不同。所有超级电容器的共性是，他们都包含一个正极，一个负极，及这两个电极之间的隔膜，电解液填补由这两个电极和隔膜分离出来的两个的孔隙。</w:t>
      </w:r>
    </w:p>
    <w:p w:rsidR="001C6E00" w:rsidRPr="003C0D49" w:rsidRDefault="00021D8E" w:rsidP="00021D8E">
      <w:pPr>
        <w:adjustRightInd/>
        <w:snapToGrid/>
        <w:spacing w:after="0"/>
        <w:jc w:val="center"/>
        <w:rPr>
          <w:rFonts w:ascii="Arial" w:eastAsia="宋体" w:hAnsi="Arial" w:cs="Arial"/>
          <w:sz w:val="24"/>
          <w:szCs w:val="24"/>
        </w:rPr>
      </w:pPr>
      <w:r w:rsidRPr="00021D8E">
        <w:rPr>
          <w:rFonts w:ascii="Arial" w:eastAsia="宋体" w:hAnsi="Arial" w:cs="Arial"/>
          <w:noProof/>
          <w:sz w:val="24"/>
          <w:szCs w:val="24"/>
        </w:rPr>
        <w:drawing>
          <wp:inline distT="0" distB="0" distL="0" distR="0">
            <wp:extent cx="3371850" cy="3124200"/>
            <wp:effectExtent l="19050" t="0" r="0" b="0"/>
            <wp:docPr id="30" name="图片 3" descr="http://www.cntronics.com/editorfiles/20100526170156_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ntronics.com/editorfiles/20100526170156_3931.jpg"/>
                    <pic:cNvPicPr>
                      <a:picLocks noChangeAspect="1" noChangeArrowheads="1"/>
                    </pic:cNvPicPr>
                  </pic:nvPicPr>
                  <pic:blipFill>
                    <a:blip r:embed="rId12" cstate="print"/>
                    <a:srcRect/>
                    <a:stretch>
                      <a:fillRect/>
                    </a:stretch>
                  </pic:blipFill>
                  <pic:spPr bwMode="auto">
                    <a:xfrm>
                      <a:off x="0" y="0"/>
                      <a:ext cx="3371850" cy="3124200"/>
                    </a:xfrm>
                    <a:prstGeom prst="rect">
                      <a:avLst/>
                    </a:prstGeom>
                    <a:noFill/>
                    <a:ln w="9525">
                      <a:noFill/>
                      <a:miter lim="800000"/>
                      <a:headEnd/>
                      <a:tailEnd/>
                    </a:ln>
                  </pic:spPr>
                </pic:pic>
              </a:graphicData>
            </a:graphic>
          </wp:inline>
        </w:drawing>
      </w:r>
    </w:p>
    <w:p w:rsidR="00021D8E" w:rsidRPr="00021D8E" w:rsidRDefault="00021D8E" w:rsidP="00021D8E">
      <w:pPr>
        <w:adjustRightInd/>
        <w:snapToGrid/>
        <w:spacing w:after="0"/>
        <w:jc w:val="center"/>
        <w:rPr>
          <w:rFonts w:ascii="Arial" w:eastAsia="宋体" w:hAnsi="Arial" w:cs="Arial"/>
          <w:sz w:val="21"/>
          <w:szCs w:val="21"/>
        </w:rPr>
      </w:pPr>
      <w:r w:rsidRPr="00021D8E">
        <w:rPr>
          <w:rFonts w:ascii="Arial" w:eastAsia="宋体" w:hAnsi="Arial" w:cs="Arial"/>
          <w:sz w:val="21"/>
          <w:szCs w:val="21"/>
        </w:rPr>
        <w:t>图</w:t>
      </w:r>
      <w:r w:rsidRPr="00021D8E">
        <w:rPr>
          <w:rFonts w:ascii="Arial" w:eastAsia="宋体" w:hAnsi="Arial" w:cs="Arial"/>
          <w:sz w:val="21"/>
          <w:szCs w:val="21"/>
        </w:rPr>
        <w:t xml:space="preserve">1. </w:t>
      </w:r>
      <w:r w:rsidRPr="00021D8E">
        <w:rPr>
          <w:rFonts w:ascii="Arial" w:eastAsia="宋体" w:hAnsi="Arial" w:cs="Arial"/>
          <w:sz w:val="21"/>
          <w:szCs w:val="21"/>
        </w:rPr>
        <w:t>超级电容器结构</w:t>
      </w:r>
    </w:p>
    <w:p w:rsidR="001C6E00" w:rsidRPr="001C6E00" w:rsidRDefault="001C6E00" w:rsidP="001C6E00">
      <w:pPr>
        <w:adjustRightInd/>
        <w:snapToGrid/>
        <w:spacing w:after="0"/>
        <w:jc w:val="center"/>
        <w:rPr>
          <w:rFonts w:ascii="Arial" w:eastAsia="宋体" w:hAnsi="Arial" w:cs="Arial"/>
          <w:sz w:val="18"/>
          <w:szCs w:val="18"/>
        </w:rPr>
      </w:pPr>
      <w:r w:rsidRPr="001C6E00">
        <w:rPr>
          <w:rFonts w:ascii="Arial" w:eastAsia="宋体" w:hAnsi="Arial" w:cs="Arial"/>
          <w:sz w:val="18"/>
          <w:szCs w:val="18"/>
        </w:rPr>
        <w:t> </w:t>
      </w:r>
    </w:p>
    <w:p w:rsidR="003C0D49" w:rsidRDefault="001C6E00" w:rsidP="003C0D49">
      <w:pPr>
        <w:adjustRightInd/>
        <w:snapToGrid/>
        <w:spacing w:after="0"/>
        <w:ind w:firstLineChars="200" w:firstLine="480"/>
        <w:rPr>
          <w:rFonts w:ascii="Arial" w:eastAsia="宋体" w:hAnsi="Arial" w:cs="Arial"/>
          <w:sz w:val="24"/>
          <w:szCs w:val="24"/>
        </w:rPr>
      </w:pPr>
      <w:r w:rsidRPr="003C0D49">
        <w:rPr>
          <w:rFonts w:ascii="Arial" w:eastAsia="宋体" w:hAnsi="Arial" w:cs="Arial"/>
          <w:sz w:val="24"/>
          <w:szCs w:val="24"/>
        </w:rPr>
        <w:t>超级电容器的部件从产品到产品可以有所不同。这是由超级电容器包装的几何结构决定的。对于棱形或正方形封装产品部件的摆放，内部结构是基于对内部部件的设置，即内部集电极是从每个电极的堆叠中挤出。这些集电极焊盘将被</w:t>
      </w:r>
      <w:r w:rsidRPr="003C0D49">
        <w:rPr>
          <w:rFonts w:ascii="Arial" w:eastAsia="宋体" w:hAnsi="Arial" w:cs="Arial"/>
          <w:color w:val="0066FF"/>
          <w:sz w:val="24"/>
          <w:szCs w:val="24"/>
          <w:u w:val="single"/>
        </w:rPr>
        <w:t>焊接</w:t>
      </w:r>
      <w:bookmarkEnd w:id="0"/>
      <w:r w:rsidRPr="003C0D49">
        <w:rPr>
          <w:rFonts w:ascii="Arial" w:eastAsia="宋体" w:hAnsi="Arial" w:cs="Arial"/>
          <w:sz w:val="24"/>
          <w:szCs w:val="24"/>
        </w:rPr>
        <w:t>到终端，从而扩展电容器外的电流路径。</w:t>
      </w:r>
      <w:r w:rsidR="003C0D49">
        <w:rPr>
          <w:rFonts w:ascii="Arial" w:eastAsia="宋体" w:hAnsi="Arial" w:cs="Arial"/>
          <w:sz w:val="24"/>
          <w:szCs w:val="24"/>
        </w:rPr>
        <w:br/>
      </w:r>
    </w:p>
    <w:p w:rsidR="00A22F94" w:rsidRDefault="001C6E00" w:rsidP="00A22F94">
      <w:pPr>
        <w:adjustRightInd/>
        <w:snapToGrid/>
        <w:spacing w:after="0"/>
        <w:ind w:firstLineChars="200" w:firstLine="480"/>
        <w:rPr>
          <w:rFonts w:ascii="Arial" w:eastAsia="宋体" w:hAnsi="Arial" w:cs="Arial"/>
          <w:sz w:val="24"/>
          <w:szCs w:val="24"/>
        </w:rPr>
      </w:pPr>
      <w:r w:rsidRPr="003C0D49">
        <w:rPr>
          <w:rFonts w:ascii="Arial" w:eastAsia="宋体" w:hAnsi="Arial" w:cs="Arial"/>
          <w:sz w:val="24"/>
          <w:szCs w:val="24"/>
        </w:rPr>
        <w:t>对于圆形或圆柱形封装的产品，电极切割成卷轴方式配置。最后将电极箔焊接到终端，使外部的电容电流路径扩展。</w:t>
      </w:r>
    </w:p>
    <w:p w:rsidR="001C6E00" w:rsidRPr="00A22F94" w:rsidRDefault="001C6E00" w:rsidP="00A22F94">
      <w:pPr>
        <w:adjustRightInd/>
        <w:snapToGrid/>
        <w:spacing w:after="0"/>
        <w:rPr>
          <w:rFonts w:ascii="Arial" w:eastAsia="宋体" w:hAnsi="Arial" w:cs="Arial"/>
          <w:b/>
          <w:bCs/>
          <w:sz w:val="24"/>
          <w:szCs w:val="24"/>
        </w:rPr>
      </w:pPr>
      <w:r w:rsidRPr="007657C7">
        <w:rPr>
          <w:rFonts w:ascii="Arial" w:eastAsia="宋体" w:hAnsi="Arial" w:cs="Arial"/>
          <w:b/>
          <w:bCs/>
          <w:sz w:val="28"/>
          <w:szCs w:val="28"/>
        </w:rPr>
        <w:t>Maxwell</w:t>
      </w:r>
      <w:r w:rsidRPr="007657C7">
        <w:rPr>
          <w:rFonts w:ascii="Arial" w:eastAsia="宋体" w:hAnsi="Arial" w:cs="Arial"/>
          <w:b/>
          <w:bCs/>
          <w:sz w:val="28"/>
          <w:szCs w:val="28"/>
        </w:rPr>
        <w:t>超级电容器结构</w:t>
      </w:r>
    </w:p>
    <w:p w:rsidR="006708E4" w:rsidRPr="003C0D49" w:rsidRDefault="00021D8E" w:rsidP="00021D8E">
      <w:pPr>
        <w:adjustRightInd/>
        <w:snapToGrid/>
        <w:spacing w:after="0"/>
        <w:ind w:firstLineChars="999" w:firstLine="2398"/>
        <w:rPr>
          <w:rFonts w:ascii="Arial" w:eastAsia="宋体" w:hAnsi="Arial" w:cs="Arial"/>
          <w:sz w:val="24"/>
          <w:szCs w:val="24"/>
        </w:rPr>
      </w:pPr>
      <w:r w:rsidRPr="00021D8E">
        <w:rPr>
          <w:rFonts w:ascii="Arial" w:eastAsia="宋体" w:hAnsi="Arial" w:cs="Arial"/>
          <w:noProof/>
          <w:sz w:val="24"/>
          <w:szCs w:val="24"/>
        </w:rPr>
        <w:drawing>
          <wp:inline distT="0" distB="0" distL="0" distR="0">
            <wp:extent cx="2933700" cy="1828800"/>
            <wp:effectExtent l="19050" t="0" r="0" b="0"/>
            <wp:docPr id="32" name="图片 4" descr="http://www.cntronics.com/editorfiles/20100526170216_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ntronics.com/editorfiles/20100526170216_7609.jpg"/>
                    <pic:cNvPicPr>
                      <a:picLocks noChangeAspect="1" noChangeArrowheads="1"/>
                    </pic:cNvPicPr>
                  </pic:nvPicPr>
                  <pic:blipFill>
                    <a:blip r:embed="rId13" cstate="print"/>
                    <a:srcRect/>
                    <a:stretch>
                      <a:fillRect/>
                    </a:stretch>
                  </pic:blipFill>
                  <pic:spPr bwMode="auto">
                    <a:xfrm>
                      <a:off x="0" y="0"/>
                      <a:ext cx="2933700" cy="1828800"/>
                    </a:xfrm>
                    <a:prstGeom prst="rect">
                      <a:avLst/>
                    </a:prstGeom>
                    <a:noFill/>
                    <a:ln w="9525">
                      <a:noFill/>
                      <a:miter lim="800000"/>
                      <a:headEnd/>
                      <a:tailEnd/>
                    </a:ln>
                  </pic:spPr>
                </pic:pic>
              </a:graphicData>
            </a:graphic>
          </wp:inline>
        </w:drawing>
      </w:r>
    </w:p>
    <w:p w:rsidR="001C6E00" w:rsidRPr="00021D8E" w:rsidRDefault="00021D8E" w:rsidP="001C6E00">
      <w:pPr>
        <w:adjustRightInd/>
        <w:snapToGrid/>
        <w:spacing w:after="0"/>
        <w:jc w:val="center"/>
        <w:rPr>
          <w:rFonts w:ascii="Arial" w:eastAsia="宋体" w:hAnsi="Arial" w:cs="Arial"/>
          <w:sz w:val="21"/>
          <w:szCs w:val="21"/>
        </w:rPr>
      </w:pPr>
      <w:r w:rsidRPr="00021D8E">
        <w:rPr>
          <w:rFonts w:ascii="Arial" w:eastAsia="宋体" w:hAnsi="Arial" w:cs="Arial"/>
          <w:sz w:val="21"/>
          <w:szCs w:val="21"/>
        </w:rPr>
        <w:t>图</w:t>
      </w:r>
      <w:r w:rsidRPr="00021D8E">
        <w:rPr>
          <w:rFonts w:ascii="Arial" w:eastAsia="宋体" w:hAnsi="Arial" w:cs="Arial"/>
          <w:sz w:val="21"/>
          <w:szCs w:val="21"/>
        </w:rPr>
        <w:t xml:space="preserve">2. </w:t>
      </w:r>
      <w:r w:rsidRPr="00021D8E">
        <w:rPr>
          <w:rFonts w:ascii="Arial" w:eastAsia="宋体" w:hAnsi="Arial" w:cs="Arial"/>
          <w:sz w:val="21"/>
          <w:szCs w:val="21"/>
        </w:rPr>
        <w:t>超级电容器电极</w:t>
      </w:r>
    </w:p>
    <w:p w:rsidR="001C6E00" w:rsidRPr="007657C7" w:rsidRDefault="001C6E00" w:rsidP="001C6E00">
      <w:pPr>
        <w:adjustRightInd/>
        <w:snapToGrid/>
        <w:spacing w:after="0"/>
        <w:jc w:val="center"/>
        <w:rPr>
          <w:rFonts w:ascii="Arial" w:eastAsia="宋体" w:hAnsi="Arial" w:cs="Arial"/>
          <w:sz w:val="21"/>
          <w:szCs w:val="21"/>
        </w:rPr>
      </w:pPr>
      <w:r w:rsidRPr="001C6E00">
        <w:rPr>
          <w:rFonts w:ascii="Arial" w:eastAsia="宋体" w:hAnsi="Arial" w:cs="Arial"/>
          <w:sz w:val="18"/>
          <w:szCs w:val="18"/>
        </w:rPr>
        <w:lastRenderedPageBreak/>
        <w:t> </w:t>
      </w:r>
      <w:r>
        <w:rPr>
          <w:rFonts w:ascii="Arial" w:eastAsia="宋体" w:hAnsi="Arial" w:cs="Arial"/>
          <w:noProof/>
          <w:sz w:val="18"/>
          <w:szCs w:val="18"/>
        </w:rPr>
        <w:drawing>
          <wp:inline distT="0" distB="0" distL="0" distR="0">
            <wp:extent cx="5276850" cy="3238500"/>
            <wp:effectExtent l="19050" t="0" r="0" b="0"/>
            <wp:docPr id="5" name="图片 5" descr="http://www.cntronics.com/editorfiles/20100526170239_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ntronics.com/editorfiles/20100526170239_5770.jpg"/>
                    <pic:cNvPicPr>
                      <a:picLocks noChangeAspect="1" noChangeArrowheads="1"/>
                    </pic:cNvPicPr>
                  </pic:nvPicPr>
                  <pic:blipFill>
                    <a:blip r:embed="rId14" cstate="print"/>
                    <a:srcRect/>
                    <a:stretch>
                      <a:fillRect/>
                    </a:stretch>
                  </pic:blipFill>
                  <pic:spPr bwMode="auto">
                    <a:xfrm>
                      <a:off x="0" y="0"/>
                      <a:ext cx="5276850" cy="3238500"/>
                    </a:xfrm>
                    <a:prstGeom prst="rect">
                      <a:avLst/>
                    </a:prstGeom>
                    <a:noFill/>
                    <a:ln w="9525">
                      <a:noFill/>
                      <a:miter lim="800000"/>
                      <a:headEnd/>
                      <a:tailEnd/>
                    </a:ln>
                  </pic:spPr>
                </pic:pic>
              </a:graphicData>
            </a:graphic>
          </wp:inline>
        </w:drawing>
      </w:r>
      <w:r w:rsidRPr="001C6E00">
        <w:rPr>
          <w:rFonts w:ascii="Arial" w:eastAsia="宋体" w:hAnsi="Arial" w:cs="Arial"/>
          <w:sz w:val="18"/>
          <w:szCs w:val="18"/>
        </w:rPr>
        <w:br/>
      </w:r>
      <w:r w:rsidRPr="007657C7">
        <w:rPr>
          <w:rFonts w:ascii="Arial" w:eastAsia="宋体" w:hAnsi="Arial" w:cs="Arial"/>
          <w:sz w:val="21"/>
          <w:szCs w:val="21"/>
        </w:rPr>
        <w:t>图</w:t>
      </w:r>
      <w:r w:rsidRPr="007657C7">
        <w:rPr>
          <w:rFonts w:ascii="Arial" w:eastAsia="宋体" w:hAnsi="Arial" w:cs="Arial"/>
          <w:sz w:val="21"/>
          <w:szCs w:val="21"/>
        </w:rPr>
        <w:t>3.</w:t>
      </w:r>
      <w:r w:rsidRPr="007657C7">
        <w:rPr>
          <w:rFonts w:ascii="Arial" w:eastAsia="宋体" w:hAnsi="Arial" w:cs="Arial"/>
          <w:sz w:val="21"/>
          <w:szCs w:val="21"/>
        </w:rPr>
        <w:t>电极</w:t>
      </w:r>
      <w:r w:rsidRPr="007657C7">
        <w:rPr>
          <w:rFonts w:ascii="Arial" w:eastAsia="宋体" w:hAnsi="Arial" w:cs="Arial"/>
          <w:sz w:val="21"/>
          <w:szCs w:val="21"/>
        </w:rPr>
        <w:t>——</w:t>
      </w:r>
      <w:r w:rsidRPr="007657C7">
        <w:rPr>
          <w:rFonts w:ascii="Arial" w:eastAsia="宋体" w:hAnsi="Arial" w:cs="Arial"/>
          <w:sz w:val="21"/>
          <w:szCs w:val="21"/>
        </w:rPr>
        <w:t>制胜的关键</w:t>
      </w:r>
    </w:p>
    <w:p w:rsidR="000A05DD" w:rsidRPr="0079502A" w:rsidRDefault="001C6E00" w:rsidP="006708E4">
      <w:pPr>
        <w:adjustRightInd/>
        <w:snapToGrid/>
        <w:spacing w:after="60"/>
        <w:rPr>
          <w:rFonts w:ascii="Arial" w:eastAsia="宋体" w:hAnsi="Arial" w:cs="Arial"/>
          <w:sz w:val="24"/>
          <w:szCs w:val="24"/>
        </w:rPr>
      </w:pPr>
      <w:r w:rsidRPr="0079502A">
        <w:rPr>
          <w:rFonts w:ascii="Arial" w:eastAsia="宋体" w:hAnsi="Arial" w:cs="Arial"/>
          <w:sz w:val="24"/>
          <w:szCs w:val="24"/>
        </w:rPr>
        <w:t>如上图</w:t>
      </w:r>
      <w:r w:rsidRPr="0079502A">
        <w:rPr>
          <w:rFonts w:ascii="Arial" w:eastAsia="宋体" w:hAnsi="Arial" w:cs="Arial"/>
          <w:sz w:val="24"/>
          <w:szCs w:val="24"/>
        </w:rPr>
        <w:t>2</w:t>
      </w:r>
      <w:r w:rsidRPr="0079502A">
        <w:rPr>
          <w:rFonts w:ascii="Arial" w:eastAsia="宋体" w:hAnsi="Arial" w:cs="Arial"/>
          <w:sz w:val="24"/>
          <w:szCs w:val="24"/>
        </w:rPr>
        <w:t>所示，为</w:t>
      </w:r>
      <w:r w:rsidRPr="0079502A">
        <w:rPr>
          <w:rFonts w:ascii="Arial" w:eastAsia="宋体" w:hAnsi="Arial" w:cs="Arial"/>
          <w:sz w:val="24"/>
          <w:szCs w:val="24"/>
        </w:rPr>
        <w:t>Maxwell</w:t>
      </w:r>
      <w:r w:rsidRPr="0079502A">
        <w:rPr>
          <w:rFonts w:ascii="Arial" w:eastAsia="宋体" w:hAnsi="Arial" w:cs="Arial"/>
          <w:sz w:val="24"/>
          <w:szCs w:val="24"/>
        </w:rPr>
        <w:t>超级电容的电极，这被认为是他们超级电容器技术的最关键部分。这个电极是由铝，碳元素制成，其中树脂作为粘合剂，纸作为隔膜。</w:t>
      </w:r>
    </w:p>
    <w:p w:rsidR="000A05DD" w:rsidRDefault="000A05DD" w:rsidP="006708E4">
      <w:pPr>
        <w:adjustRightInd/>
        <w:snapToGrid/>
        <w:spacing w:after="60"/>
        <w:rPr>
          <w:rFonts w:ascii="Arial" w:eastAsia="宋体" w:hAnsi="Arial" w:cs="Arial"/>
          <w:sz w:val="21"/>
          <w:szCs w:val="21"/>
        </w:rPr>
      </w:pPr>
    </w:p>
    <w:p w:rsidR="000A05DD" w:rsidRDefault="001C6E00" w:rsidP="006708E4">
      <w:pPr>
        <w:adjustRightInd/>
        <w:snapToGrid/>
        <w:spacing w:after="60"/>
        <w:rPr>
          <w:rFonts w:ascii="Arial" w:eastAsia="宋体" w:hAnsi="Arial" w:cs="Arial"/>
          <w:sz w:val="24"/>
          <w:szCs w:val="24"/>
        </w:rPr>
      </w:pPr>
      <w:r w:rsidRPr="006708E4">
        <w:rPr>
          <w:rFonts w:ascii="Arial" w:eastAsia="宋体" w:hAnsi="Arial" w:cs="Arial"/>
          <w:b/>
          <w:bCs/>
          <w:sz w:val="24"/>
          <w:szCs w:val="24"/>
        </w:rPr>
        <w:t>超级电容器的特点</w:t>
      </w:r>
      <w:r w:rsidRPr="006708E4">
        <w:rPr>
          <w:rFonts w:ascii="Arial" w:eastAsia="宋体" w:hAnsi="Arial" w:cs="Arial"/>
          <w:sz w:val="24"/>
          <w:szCs w:val="24"/>
        </w:rPr>
        <w:br/>
      </w:r>
    </w:p>
    <w:p w:rsidR="006708E4" w:rsidRPr="00A22F94" w:rsidRDefault="001C6E00" w:rsidP="006708E4">
      <w:pPr>
        <w:adjustRightInd/>
        <w:snapToGrid/>
        <w:spacing w:after="60"/>
        <w:rPr>
          <w:rFonts w:ascii="Arial" w:eastAsia="宋体" w:hAnsi="Arial" w:cs="Arial"/>
          <w:b/>
          <w:bCs/>
          <w:sz w:val="21"/>
          <w:szCs w:val="21"/>
        </w:rPr>
      </w:pPr>
      <w:r w:rsidRPr="006708E4">
        <w:rPr>
          <w:rFonts w:ascii="Arial" w:eastAsia="宋体" w:hAnsi="Arial" w:cs="Arial"/>
          <w:sz w:val="24"/>
          <w:szCs w:val="24"/>
        </w:rPr>
        <w:t>（</w:t>
      </w:r>
      <w:r w:rsidRPr="006708E4">
        <w:rPr>
          <w:rFonts w:ascii="Arial" w:eastAsia="宋体" w:hAnsi="Arial" w:cs="Arial"/>
          <w:sz w:val="24"/>
          <w:szCs w:val="24"/>
        </w:rPr>
        <w:t>1</w:t>
      </w:r>
      <w:r w:rsidRPr="006708E4">
        <w:rPr>
          <w:rFonts w:ascii="Arial" w:eastAsia="宋体" w:hAnsi="Arial" w:cs="Arial"/>
          <w:sz w:val="24"/>
          <w:szCs w:val="24"/>
        </w:rPr>
        <w:t>）充电速度快，充电</w:t>
      </w:r>
      <w:r w:rsidRPr="006708E4">
        <w:rPr>
          <w:rFonts w:ascii="Arial" w:eastAsia="宋体" w:hAnsi="Arial" w:cs="Arial"/>
          <w:sz w:val="24"/>
          <w:szCs w:val="24"/>
        </w:rPr>
        <w:t>10</w:t>
      </w:r>
      <w:r w:rsidRPr="006708E4">
        <w:rPr>
          <w:rFonts w:ascii="Arial" w:eastAsia="宋体" w:hAnsi="Arial" w:cs="Arial"/>
          <w:sz w:val="24"/>
          <w:szCs w:val="24"/>
        </w:rPr>
        <w:t>秒～</w:t>
      </w:r>
      <w:r w:rsidRPr="006708E4">
        <w:rPr>
          <w:rFonts w:ascii="Arial" w:eastAsia="宋体" w:hAnsi="Arial" w:cs="Arial"/>
          <w:sz w:val="24"/>
          <w:szCs w:val="24"/>
        </w:rPr>
        <w:t>10</w:t>
      </w:r>
      <w:r w:rsidRPr="006708E4">
        <w:rPr>
          <w:rFonts w:ascii="Arial" w:eastAsia="宋体" w:hAnsi="Arial" w:cs="Arial"/>
          <w:sz w:val="24"/>
          <w:szCs w:val="24"/>
        </w:rPr>
        <w:t>分钟可达到其额定容量的</w:t>
      </w:r>
      <w:r w:rsidRPr="006708E4">
        <w:rPr>
          <w:rFonts w:ascii="Arial" w:eastAsia="宋体" w:hAnsi="Arial" w:cs="Arial"/>
          <w:sz w:val="24"/>
          <w:szCs w:val="24"/>
        </w:rPr>
        <w:t>95</w:t>
      </w:r>
      <w:r w:rsidRPr="006708E4">
        <w:rPr>
          <w:rFonts w:ascii="Arial" w:eastAsia="宋体" w:hAnsi="Arial" w:cs="Arial"/>
          <w:sz w:val="24"/>
          <w:szCs w:val="24"/>
        </w:rPr>
        <w:t xml:space="preserve">％以上；　　</w:t>
      </w:r>
    </w:p>
    <w:p w:rsidR="006708E4" w:rsidRDefault="001C6E00" w:rsidP="006708E4">
      <w:pPr>
        <w:adjustRightInd/>
        <w:snapToGrid/>
        <w:spacing w:after="60"/>
        <w:rPr>
          <w:rFonts w:ascii="Arial" w:eastAsia="宋体" w:hAnsi="Arial" w:cs="Arial"/>
          <w:sz w:val="24"/>
          <w:szCs w:val="24"/>
        </w:rPr>
      </w:pPr>
      <w:r w:rsidRPr="006708E4">
        <w:rPr>
          <w:rFonts w:ascii="Arial" w:eastAsia="宋体" w:hAnsi="Arial" w:cs="Arial"/>
          <w:sz w:val="24"/>
          <w:szCs w:val="24"/>
        </w:rPr>
        <w:t>（</w:t>
      </w:r>
      <w:r w:rsidRPr="006708E4">
        <w:rPr>
          <w:rFonts w:ascii="Arial" w:eastAsia="宋体" w:hAnsi="Arial" w:cs="Arial"/>
          <w:sz w:val="24"/>
          <w:szCs w:val="24"/>
        </w:rPr>
        <w:t>2</w:t>
      </w:r>
      <w:r w:rsidRPr="006708E4">
        <w:rPr>
          <w:rFonts w:ascii="Arial" w:eastAsia="宋体" w:hAnsi="Arial" w:cs="Arial"/>
          <w:sz w:val="24"/>
          <w:szCs w:val="24"/>
        </w:rPr>
        <w:t>）循环使用寿命长，深度充放电循环使用次数可达</w:t>
      </w:r>
      <w:r w:rsidRPr="006708E4">
        <w:rPr>
          <w:rFonts w:ascii="Arial" w:eastAsia="宋体" w:hAnsi="Arial" w:cs="Arial"/>
          <w:sz w:val="24"/>
          <w:szCs w:val="24"/>
        </w:rPr>
        <w:t>1~50</w:t>
      </w:r>
      <w:r w:rsidRPr="006708E4">
        <w:rPr>
          <w:rFonts w:ascii="Arial" w:eastAsia="宋体" w:hAnsi="Arial" w:cs="Arial"/>
          <w:sz w:val="24"/>
          <w:szCs w:val="24"/>
        </w:rPr>
        <w:t>万次，没有</w:t>
      </w:r>
      <w:r w:rsidRPr="006708E4">
        <w:rPr>
          <w:rFonts w:ascii="Arial" w:eastAsia="宋体" w:hAnsi="Arial" w:cs="Arial"/>
          <w:sz w:val="24"/>
          <w:szCs w:val="24"/>
        </w:rPr>
        <w:t>“</w:t>
      </w:r>
      <w:r w:rsidRPr="006708E4">
        <w:rPr>
          <w:rFonts w:ascii="Arial" w:eastAsia="宋体" w:hAnsi="Arial" w:cs="Arial"/>
          <w:sz w:val="24"/>
          <w:szCs w:val="24"/>
        </w:rPr>
        <w:t>记忆</w:t>
      </w:r>
    </w:p>
    <w:p w:rsidR="006708E4" w:rsidRDefault="001C6E00" w:rsidP="006708E4">
      <w:pPr>
        <w:adjustRightInd/>
        <w:snapToGrid/>
        <w:spacing w:after="60"/>
        <w:ind w:firstLineChars="200" w:firstLine="480"/>
        <w:rPr>
          <w:rFonts w:ascii="Arial" w:eastAsia="宋体" w:hAnsi="Arial" w:cs="Arial"/>
          <w:sz w:val="24"/>
          <w:szCs w:val="24"/>
        </w:rPr>
      </w:pPr>
      <w:r w:rsidRPr="006708E4">
        <w:rPr>
          <w:rFonts w:ascii="Arial" w:eastAsia="宋体" w:hAnsi="Arial" w:cs="Arial"/>
          <w:sz w:val="24"/>
          <w:szCs w:val="24"/>
        </w:rPr>
        <w:t>效应</w:t>
      </w:r>
      <w:r w:rsidRPr="006708E4">
        <w:rPr>
          <w:rFonts w:ascii="Arial" w:eastAsia="宋体" w:hAnsi="Arial" w:cs="Arial"/>
          <w:sz w:val="24"/>
          <w:szCs w:val="24"/>
        </w:rPr>
        <w:t>”</w:t>
      </w:r>
      <w:r w:rsidRPr="006708E4">
        <w:rPr>
          <w:rFonts w:ascii="Arial" w:eastAsia="宋体" w:hAnsi="Arial" w:cs="Arial"/>
          <w:sz w:val="24"/>
          <w:szCs w:val="24"/>
        </w:rPr>
        <w:t>；</w:t>
      </w:r>
      <w:r w:rsidR="006708E4">
        <w:rPr>
          <w:rFonts w:ascii="Arial" w:eastAsia="宋体" w:hAnsi="Arial" w:cs="Arial"/>
          <w:sz w:val="24"/>
          <w:szCs w:val="24"/>
        </w:rPr>
        <w:t xml:space="preserve"> </w:t>
      </w:r>
    </w:p>
    <w:p w:rsidR="006708E4" w:rsidRDefault="001C6E00" w:rsidP="006708E4">
      <w:pPr>
        <w:adjustRightInd/>
        <w:snapToGrid/>
        <w:spacing w:after="60"/>
        <w:ind w:left="720" w:hangingChars="300" w:hanging="720"/>
        <w:rPr>
          <w:rFonts w:ascii="Arial" w:eastAsia="宋体" w:hAnsi="Arial" w:cs="Arial"/>
          <w:sz w:val="24"/>
          <w:szCs w:val="24"/>
        </w:rPr>
      </w:pPr>
      <w:r w:rsidRPr="006708E4">
        <w:rPr>
          <w:rFonts w:ascii="Arial" w:eastAsia="宋体" w:hAnsi="Arial" w:cs="Arial"/>
          <w:sz w:val="24"/>
          <w:szCs w:val="24"/>
        </w:rPr>
        <w:t>（</w:t>
      </w:r>
      <w:r w:rsidRPr="006708E4">
        <w:rPr>
          <w:rFonts w:ascii="Arial" w:eastAsia="宋体" w:hAnsi="Arial" w:cs="Arial"/>
          <w:sz w:val="24"/>
          <w:szCs w:val="24"/>
        </w:rPr>
        <w:t>3</w:t>
      </w:r>
      <w:r w:rsidRPr="006708E4">
        <w:rPr>
          <w:rFonts w:ascii="Arial" w:eastAsia="宋体" w:hAnsi="Arial" w:cs="Arial"/>
          <w:sz w:val="24"/>
          <w:szCs w:val="24"/>
        </w:rPr>
        <w:t>）大电流放电能力超强，能量转换效率高，过程损失小，大电流能量循环效率</w:t>
      </w:r>
      <w:r w:rsidRPr="006708E4">
        <w:rPr>
          <w:rFonts w:ascii="Arial" w:eastAsia="宋体" w:hAnsi="Arial" w:cs="Arial"/>
          <w:sz w:val="24"/>
          <w:szCs w:val="24"/>
        </w:rPr>
        <w:t>≥90%</w:t>
      </w:r>
      <w:r w:rsidRPr="006708E4">
        <w:rPr>
          <w:rFonts w:ascii="Arial" w:eastAsia="宋体" w:hAnsi="Arial" w:cs="Arial"/>
          <w:sz w:val="24"/>
          <w:szCs w:val="24"/>
        </w:rPr>
        <w:t>；</w:t>
      </w:r>
    </w:p>
    <w:p w:rsidR="006708E4" w:rsidRDefault="001C6E00" w:rsidP="006708E4">
      <w:pPr>
        <w:adjustRightInd/>
        <w:snapToGrid/>
        <w:spacing w:after="60"/>
        <w:rPr>
          <w:rFonts w:ascii="Arial" w:eastAsia="宋体" w:hAnsi="Arial" w:cs="Arial"/>
          <w:sz w:val="24"/>
          <w:szCs w:val="24"/>
        </w:rPr>
      </w:pPr>
      <w:r w:rsidRPr="006708E4">
        <w:rPr>
          <w:rFonts w:ascii="Arial" w:eastAsia="宋体" w:hAnsi="Arial" w:cs="Arial"/>
          <w:sz w:val="24"/>
          <w:szCs w:val="24"/>
        </w:rPr>
        <w:t>（</w:t>
      </w:r>
      <w:r w:rsidRPr="006708E4">
        <w:rPr>
          <w:rFonts w:ascii="Arial" w:eastAsia="宋体" w:hAnsi="Arial" w:cs="Arial"/>
          <w:sz w:val="24"/>
          <w:szCs w:val="24"/>
        </w:rPr>
        <w:t>4</w:t>
      </w:r>
      <w:r w:rsidRPr="006708E4">
        <w:rPr>
          <w:rFonts w:ascii="Arial" w:eastAsia="宋体" w:hAnsi="Arial" w:cs="Arial"/>
          <w:sz w:val="24"/>
          <w:szCs w:val="24"/>
        </w:rPr>
        <w:t>）功率密度高，可达</w:t>
      </w:r>
      <w:r w:rsidRPr="006708E4">
        <w:rPr>
          <w:rFonts w:ascii="Arial" w:eastAsia="宋体" w:hAnsi="Arial" w:cs="Arial"/>
          <w:sz w:val="24"/>
          <w:szCs w:val="24"/>
        </w:rPr>
        <w:t>300W/KG~5000W/KG</w:t>
      </w:r>
      <w:r w:rsidRPr="006708E4">
        <w:rPr>
          <w:rFonts w:ascii="Arial" w:eastAsia="宋体" w:hAnsi="Arial" w:cs="Arial"/>
          <w:sz w:val="24"/>
          <w:szCs w:val="24"/>
        </w:rPr>
        <w:t>，相当于电池的</w:t>
      </w:r>
      <w:r w:rsidRPr="006708E4">
        <w:rPr>
          <w:rFonts w:ascii="Arial" w:eastAsia="宋体" w:hAnsi="Arial" w:cs="Arial"/>
          <w:sz w:val="24"/>
          <w:szCs w:val="24"/>
        </w:rPr>
        <w:t>5~10</w:t>
      </w:r>
      <w:r w:rsidRPr="006708E4">
        <w:rPr>
          <w:rFonts w:ascii="Arial" w:eastAsia="宋体" w:hAnsi="Arial" w:cs="Arial"/>
          <w:sz w:val="24"/>
          <w:szCs w:val="24"/>
        </w:rPr>
        <w:t>倍；</w:t>
      </w:r>
      <w:r w:rsidR="006708E4">
        <w:rPr>
          <w:rFonts w:ascii="Arial" w:eastAsia="宋体" w:hAnsi="Arial" w:cs="Arial"/>
          <w:sz w:val="24"/>
          <w:szCs w:val="24"/>
        </w:rPr>
        <w:t xml:space="preserve"> </w:t>
      </w:r>
    </w:p>
    <w:p w:rsidR="006708E4" w:rsidRDefault="001C6E00" w:rsidP="006708E4">
      <w:pPr>
        <w:adjustRightInd/>
        <w:snapToGrid/>
        <w:spacing w:after="60"/>
        <w:rPr>
          <w:rFonts w:ascii="Arial" w:eastAsia="宋体" w:hAnsi="Arial" w:cs="Arial"/>
          <w:sz w:val="24"/>
          <w:szCs w:val="24"/>
        </w:rPr>
      </w:pPr>
      <w:r w:rsidRPr="006708E4">
        <w:rPr>
          <w:rFonts w:ascii="Arial" w:eastAsia="宋体" w:hAnsi="Arial" w:cs="Arial"/>
          <w:sz w:val="24"/>
          <w:szCs w:val="24"/>
        </w:rPr>
        <w:t>（</w:t>
      </w:r>
      <w:r w:rsidRPr="006708E4">
        <w:rPr>
          <w:rFonts w:ascii="Arial" w:eastAsia="宋体" w:hAnsi="Arial" w:cs="Arial"/>
          <w:sz w:val="24"/>
          <w:szCs w:val="24"/>
        </w:rPr>
        <w:t>5</w:t>
      </w:r>
      <w:r w:rsidRPr="006708E4">
        <w:rPr>
          <w:rFonts w:ascii="Arial" w:eastAsia="宋体" w:hAnsi="Arial" w:cs="Arial"/>
          <w:sz w:val="24"/>
          <w:szCs w:val="24"/>
        </w:rPr>
        <w:t>）产品原材料构成、生产、使用、储存以及拆解过程均没有污染，是理想的</w:t>
      </w:r>
      <w:r w:rsidR="006708E4">
        <w:rPr>
          <w:rFonts w:ascii="Arial" w:eastAsia="宋体" w:hAnsi="Arial" w:cs="Arial" w:hint="eastAsia"/>
          <w:sz w:val="24"/>
          <w:szCs w:val="24"/>
        </w:rPr>
        <w:t xml:space="preserve"> </w:t>
      </w:r>
    </w:p>
    <w:p w:rsidR="006708E4" w:rsidRDefault="001C6E00" w:rsidP="006708E4">
      <w:pPr>
        <w:adjustRightInd/>
        <w:snapToGrid/>
        <w:spacing w:after="60"/>
        <w:ind w:firstLineChars="257" w:firstLine="617"/>
        <w:rPr>
          <w:rFonts w:ascii="Arial" w:eastAsia="宋体" w:hAnsi="Arial" w:cs="Arial"/>
          <w:sz w:val="24"/>
          <w:szCs w:val="24"/>
        </w:rPr>
      </w:pPr>
      <w:r w:rsidRPr="006708E4">
        <w:rPr>
          <w:rFonts w:ascii="Arial" w:eastAsia="宋体" w:hAnsi="Arial" w:cs="Arial"/>
          <w:sz w:val="24"/>
          <w:szCs w:val="24"/>
        </w:rPr>
        <w:t>绿色环保电源；</w:t>
      </w:r>
    </w:p>
    <w:p w:rsidR="006708E4" w:rsidRDefault="001C6E00" w:rsidP="006708E4">
      <w:pPr>
        <w:adjustRightInd/>
        <w:snapToGrid/>
        <w:spacing w:after="60"/>
        <w:rPr>
          <w:rFonts w:ascii="Arial" w:eastAsia="宋体" w:hAnsi="Arial" w:cs="Arial"/>
          <w:sz w:val="24"/>
          <w:szCs w:val="24"/>
        </w:rPr>
      </w:pPr>
      <w:r w:rsidRPr="006708E4">
        <w:rPr>
          <w:rFonts w:ascii="Arial" w:eastAsia="宋体" w:hAnsi="Arial" w:cs="Arial"/>
          <w:sz w:val="24"/>
          <w:szCs w:val="24"/>
        </w:rPr>
        <w:t>（</w:t>
      </w:r>
      <w:r w:rsidRPr="006708E4">
        <w:rPr>
          <w:rFonts w:ascii="Arial" w:eastAsia="宋体" w:hAnsi="Arial" w:cs="Arial"/>
          <w:sz w:val="24"/>
          <w:szCs w:val="24"/>
        </w:rPr>
        <w:t>6</w:t>
      </w:r>
      <w:r w:rsidRPr="006708E4">
        <w:rPr>
          <w:rFonts w:ascii="Arial" w:eastAsia="宋体" w:hAnsi="Arial" w:cs="Arial"/>
          <w:sz w:val="24"/>
          <w:szCs w:val="24"/>
        </w:rPr>
        <w:t>）充放电线路简单，无需充电电池那样的充电电路，安全系数高，长期使用</w:t>
      </w:r>
    </w:p>
    <w:p w:rsidR="006708E4" w:rsidRDefault="001C6E00" w:rsidP="006708E4">
      <w:pPr>
        <w:adjustRightInd/>
        <w:snapToGrid/>
        <w:spacing w:after="60"/>
        <w:ind w:firstLineChars="257" w:firstLine="617"/>
        <w:rPr>
          <w:rFonts w:ascii="Arial" w:eastAsia="宋体" w:hAnsi="Arial" w:cs="Arial"/>
          <w:sz w:val="24"/>
          <w:szCs w:val="24"/>
        </w:rPr>
      </w:pPr>
      <w:r w:rsidRPr="006708E4">
        <w:rPr>
          <w:rFonts w:ascii="Arial" w:eastAsia="宋体" w:hAnsi="Arial" w:cs="Arial"/>
          <w:sz w:val="24"/>
          <w:szCs w:val="24"/>
        </w:rPr>
        <w:t>免维护；</w:t>
      </w:r>
      <w:r w:rsidR="006708E4">
        <w:rPr>
          <w:rFonts w:ascii="Arial" w:eastAsia="宋体" w:hAnsi="Arial" w:cs="Arial" w:hint="eastAsia"/>
          <w:sz w:val="24"/>
          <w:szCs w:val="24"/>
        </w:rPr>
        <w:t xml:space="preserve"> </w:t>
      </w:r>
    </w:p>
    <w:p w:rsidR="006708E4" w:rsidRDefault="001C6E00" w:rsidP="006708E4">
      <w:pPr>
        <w:adjustRightInd/>
        <w:snapToGrid/>
        <w:spacing w:after="60"/>
        <w:rPr>
          <w:rFonts w:ascii="Arial" w:eastAsia="宋体" w:hAnsi="Arial" w:cs="Arial"/>
          <w:sz w:val="24"/>
          <w:szCs w:val="24"/>
        </w:rPr>
      </w:pPr>
      <w:r w:rsidRPr="006708E4">
        <w:rPr>
          <w:rFonts w:ascii="Arial" w:eastAsia="宋体" w:hAnsi="Arial" w:cs="Arial"/>
          <w:sz w:val="24"/>
          <w:szCs w:val="24"/>
        </w:rPr>
        <w:t>（</w:t>
      </w:r>
      <w:r w:rsidRPr="006708E4">
        <w:rPr>
          <w:rFonts w:ascii="Arial" w:eastAsia="宋体" w:hAnsi="Arial" w:cs="Arial"/>
          <w:sz w:val="24"/>
          <w:szCs w:val="24"/>
        </w:rPr>
        <w:t>7</w:t>
      </w:r>
      <w:r w:rsidRPr="006708E4">
        <w:rPr>
          <w:rFonts w:ascii="Arial" w:eastAsia="宋体" w:hAnsi="Arial" w:cs="Arial"/>
          <w:sz w:val="24"/>
          <w:szCs w:val="24"/>
        </w:rPr>
        <w:t>）超低温特性好，温度范围宽</w:t>
      </w:r>
      <w:r w:rsidRPr="006708E4">
        <w:rPr>
          <w:rFonts w:ascii="Arial" w:eastAsia="宋体" w:hAnsi="Arial" w:cs="Arial"/>
          <w:sz w:val="24"/>
          <w:szCs w:val="24"/>
        </w:rPr>
        <w:t>-40</w:t>
      </w:r>
      <w:r w:rsidRPr="006708E4">
        <w:rPr>
          <w:rFonts w:ascii="宋体" w:eastAsia="宋体" w:hAnsi="宋体" w:cs="宋体" w:hint="eastAsia"/>
          <w:sz w:val="24"/>
          <w:szCs w:val="24"/>
        </w:rPr>
        <w:t>℃</w:t>
      </w:r>
      <w:r w:rsidRPr="006708E4">
        <w:rPr>
          <w:rFonts w:ascii="Arial" w:eastAsia="宋体" w:hAnsi="Arial" w:cs="Arial"/>
          <w:sz w:val="24"/>
          <w:szCs w:val="24"/>
        </w:rPr>
        <w:t>～</w:t>
      </w:r>
      <w:r w:rsidRPr="006708E4">
        <w:rPr>
          <w:rFonts w:ascii="Arial" w:eastAsia="宋体" w:hAnsi="Arial" w:cs="Arial"/>
          <w:sz w:val="24"/>
          <w:szCs w:val="24"/>
        </w:rPr>
        <w:t>+70</w:t>
      </w:r>
      <w:r w:rsidRPr="006708E4">
        <w:rPr>
          <w:rFonts w:ascii="宋体" w:eastAsia="宋体" w:hAnsi="宋体" w:cs="宋体" w:hint="eastAsia"/>
          <w:sz w:val="24"/>
          <w:szCs w:val="24"/>
        </w:rPr>
        <w:t>℃</w:t>
      </w:r>
      <w:r w:rsidRPr="006708E4">
        <w:rPr>
          <w:rFonts w:ascii="Arial" w:eastAsia="宋体" w:hAnsi="Arial" w:cs="Arial"/>
          <w:sz w:val="24"/>
          <w:szCs w:val="24"/>
        </w:rPr>
        <w:t>；</w:t>
      </w:r>
    </w:p>
    <w:p w:rsidR="006708E4" w:rsidRDefault="001C6E00" w:rsidP="006708E4">
      <w:pPr>
        <w:adjustRightInd/>
        <w:snapToGrid/>
        <w:spacing w:after="60"/>
        <w:rPr>
          <w:rFonts w:ascii="Arial" w:eastAsia="宋体" w:hAnsi="Arial" w:cs="Arial"/>
          <w:sz w:val="24"/>
          <w:szCs w:val="24"/>
        </w:rPr>
      </w:pPr>
      <w:r w:rsidRPr="006708E4">
        <w:rPr>
          <w:rFonts w:ascii="Arial" w:eastAsia="宋体" w:hAnsi="Arial" w:cs="Arial"/>
          <w:sz w:val="24"/>
          <w:szCs w:val="24"/>
        </w:rPr>
        <w:t>（</w:t>
      </w:r>
      <w:r w:rsidRPr="006708E4">
        <w:rPr>
          <w:rFonts w:ascii="Arial" w:eastAsia="宋体" w:hAnsi="Arial" w:cs="Arial"/>
          <w:sz w:val="24"/>
          <w:szCs w:val="24"/>
        </w:rPr>
        <w:t>8</w:t>
      </w:r>
      <w:r w:rsidRPr="006708E4">
        <w:rPr>
          <w:rFonts w:ascii="Arial" w:eastAsia="宋体" w:hAnsi="Arial" w:cs="Arial"/>
          <w:sz w:val="24"/>
          <w:szCs w:val="24"/>
        </w:rPr>
        <w:t>）检测方便，剩余电量可直接读出；</w:t>
      </w:r>
    </w:p>
    <w:p w:rsidR="006708E4" w:rsidRDefault="001C6E00" w:rsidP="006708E4">
      <w:pPr>
        <w:adjustRightInd/>
        <w:snapToGrid/>
        <w:spacing w:after="60"/>
        <w:rPr>
          <w:rFonts w:ascii="Arial" w:eastAsia="宋体" w:hAnsi="Arial" w:cs="Arial"/>
          <w:sz w:val="24"/>
          <w:szCs w:val="24"/>
        </w:rPr>
      </w:pPr>
      <w:r w:rsidRPr="006708E4">
        <w:rPr>
          <w:rFonts w:ascii="Arial" w:eastAsia="宋体" w:hAnsi="Arial" w:cs="Arial"/>
          <w:sz w:val="24"/>
          <w:szCs w:val="24"/>
        </w:rPr>
        <w:t>（</w:t>
      </w:r>
      <w:r w:rsidRPr="006708E4">
        <w:rPr>
          <w:rFonts w:ascii="Arial" w:eastAsia="宋体" w:hAnsi="Arial" w:cs="Arial"/>
          <w:sz w:val="24"/>
          <w:szCs w:val="24"/>
        </w:rPr>
        <w:t>9</w:t>
      </w:r>
      <w:r w:rsidRPr="006708E4">
        <w:rPr>
          <w:rFonts w:ascii="Arial" w:eastAsia="宋体" w:hAnsi="Arial" w:cs="Arial"/>
          <w:sz w:val="24"/>
          <w:szCs w:val="24"/>
        </w:rPr>
        <w:t>）容量范围通常</w:t>
      </w:r>
      <w:r w:rsidRPr="006708E4">
        <w:rPr>
          <w:rFonts w:ascii="Arial" w:eastAsia="宋体" w:hAnsi="Arial" w:cs="Arial"/>
          <w:sz w:val="24"/>
          <w:szCs w:val="24"/>
        </w:rPr>
        <w:t xml:space="preserve">0.1F--1000F </w:t>
      </w:r>
      <w:r w:rsidRPr="006708E4">
        <w:rPr>
          <w:rFonts w:ascii="Arial" w:eastAsia="宋体" w:hAnsi="Arial" w:cs="Arial"/>
          <w:sz w:val="24"/>
          <w:szCs w:val="24"/>
        </w:rPr>
        <w:t>。</w:t>
      </w:r>
      <w:r w:rsidRPr="006708E4">
        <w:rPr>
          <w:rFonts w:ascii="Arial" w:eastAsia="宋体" w:hAnsi="Arial" w:cs="Arial"/>
          <w:sz w:val="24"/>
          <w:szCs w:val="24"/>
        </w:rPr>
        <w:t xml:space="preserve"> </w:t>
      </w:r>
    </w:p>
    <w:p w:rsidR="006708E4" w:rsidRDefault="006708E4" w:rsidP="006708E4">
      <w:pPr>
        <w:adjustRightInd/>
        <w:snapToGrid/>
        <w:spacing w:after="60"/>
        <w:ind w:leftChars="-64" w:left="1" w:hangingChars="59" w:hanging="142"/>
        <w:rPr>
          <w:rFonts w:ascii="Arial" w:eastAsia="宋体" w:hAnsi="Arial" w:cs="Arial"/>
          <w:sz w:val="24"/>
          <w:szCs w:val="24"/>
        </w:rPr>
      </w:pPr>
    </w:p>
    <w:p w:rsidR="001C6E00" w:rsidRPr="006708E4" w:rsidRDefault="001C6E00" w:rsidP="006708E4">
      <w:pPr>
        <w:adjustRightInd/>
        <w:snapToGrid/>
        <w:spacing w:after="60"/>
        <w:ind w:leftChars="45" w:left="99" w:firstLineChars="17" w:firstLine="41"/>
        <w:rPr>
          <w:rFonts w:ascii="Arial" w:eastAsia="宋体" w:hAnsi="Arial" w:cs="Arial"/>
          <w:sz w:val="24"/>
          <w:szCs w:val="24"/>
        </w:rPr>
      </w:pPr>
      <w:r w:rsidRPr="006708E4">
        <w:rPr>
          <w:rFonts w:ascii="Arial" w:eastAsia="宋体" w:hAnsi="Arial" w:cs="Arial"/>
          <w:sz w:val="24"/>
          <w:szCs w:val="24"/>
        </w:rPr>
        <w:lastRenderedPageBreak/>
        <w:t>法拉（</w:t>
      </w:r>
      <w:r w:rsidRPr="006708E4">
        <w:rPr>
          <w:rFonts w:ascii="Arial" w:eastAsia="宋体" w:hAnsi="Arial" w:cs="Arial"/>
          <w:sz w:val="24"/>
          <w:szCs w:val="24"/>
        </w:rPr>
        <w:t>farad</w:t>
      </w:r>
      <w:r w:rsidRPr="006708E4">
        <w:rPr>
          <w:rFonts w:ascii="Arial" w:eastAsia="宋体" w:hAnsi="Arial" w:cs="Arial"/>
          <w:sz w:val="24"/>
          <w:szCs w:val="24"/>
        </w:rPr>
        <w:t>），简称</w:t>
      </w:r>
      <w:r w:rsidRPr="006708E4">
        <w:rPr>
          <w:rFonts w:ascii="Arial" w:eastAsia="宋体" w:hAnsi="Arial" w:cs="Arial"/>
          <w:sz w:val="24"/>
          <w:szCs w:val="24"/>
        </w:rPr>
        <w:t>“</w:t>
      </w:r>
      <w:r w:rsidRPr="006708E4">
        <w:rPr>
          <w:rFonts w:ascii="Arial" w:eastAsia="宋体" w:hAnsi="Arial" w:cs="Arial"/>
          <w:sz w:val="24"/>
          <w:szCs w:val="24"/>
        </w:rPr>
        <w:t>法</w:t>
      </w:r>
      <w:r w:rsidRPr="006708E4">
        <w:rPr>
          <w:rFonts w:ascii="Arial" w:eastAsia="宋体" w:hAnsi="Arial" w:cs="Arial"/>
          <w:sz w:val="24"/>
          <w:szCs w:val="24"/>
        </w:rPr>
        <w:t>”</w:t>
      </w:r>
      <w:r w:rsidRPr="006708E4">
        <w:rPr>
          <w:rFonts w:ascii="Arial" w:eastAsia="宋体" w:hAnsi="Arial" w:cs="Arial"/>
          <w:sz w:val="24"/>
          <w:szCs w:val="24"/>
        </w:rPr>
        <w:t>，符号是</w:t>
      </w:r>
      <w:r w:rsidRPr="006708E4">
        <w:rPr>
          <w:rFonts w:ascii="Arial" w:eastAsia="宋体" w:hAnsi="Arial" w:cs="Arial"/>
          <w:sz w:val="24"/>
          <w:szCs w:val="24"/>
        </w:rPr>
        <w:t xml:space="preserve">F </w:t>
      </w:r>
      <w:r w:rsidRPr="006708E4">
        <w:rPr>
          <w:rFonts w:ascii="Arial" w:eastAsia="宋体" w:hAnsi="Arial" w:cs="Arial"/>
          <w:sz w:val="24"/>
          <w:szCs w:val="24"/>
        </w:rPr>
        <w:br/>
        <w:t>1</w:t>
      </w:r>
      <w:r w:rsidRPr="006708E4">
        <w:rPr>
          <w:rFonts w:ascii="Arial" w:eastAsia="宋体" w:hAnsi="Arial" w:cs="Arial"/>
          <w:sz w:val="24"/>
          <w:szCs w:val="24"/>
        </w:rPr>
        <w:t>法拉是电容存储</w:t>
      </w:r>
      <w:r w:rsidRPr="006708E4">
        <w:rPr>
          <w:rFonts w:ascii="Arial" w:eastAsia="宋体" w:hAnsi="Arial" w:cs="Arial"/>
          <w:sz w:val="24"/>
          <w:szCs w:val="24"/>
        </w:rPr>
        <w:t>1</w:t>
      </w:r>
      <w:r w:rsidRPr="006708E4">
        <w:rPr>
          <w:rFonts w:ascii="Arial" w:eastAsia="宋体" w:hAnsi="Arial" w:cs="Arial"/>
          <w:sz w:val="24"/>
          <w:szCs w:val="24"/>
        </w:rPr>
        <w:t>库仑电量时，两极板间电势差是</w:t>
      </w:r>
      <w:r w:rsidRPr="006708E4">
        <w:rPr>
          <w:rFonts w:ascii="Arial" w:eastAsia="宋体" w:hAnsi="Arial" w:cs="Arial"/>
          <w:sz w:val="24"/>
          <w:szCs w:val="24"/>
        </w:rPr>
        <w:t>1</w:t>
      </w:r>
      <w:r w:rsidRPr="006708E4">
        <w:rPr>
          <w:rFonts w:ascii="Arial" w:eastAsia="宋体" w:hAnsi="Arial" w:cs="Arial"/>
          <w:sz w:val="24"/>
          <w:szCs w:val="24"/>
        </w:rPr>
        <w:t>伏特</w:t>
      </w:r>
      <w:r w:rsidRPr="006708E4">
        <w:rPr>
          <w:rFonts w:ascii="Arial" w:eastAsia="宋体" w:hAnsi="Arial" w:cs="Arial"/>
          <w:sz w:val="24"/>
          <w:szCs w:val="24"/>
        </w:rPr>
        <w:t xml:space="preserve">1F=1C/1V </w:t>
      </w:r>
      <w:r w:rsidRPr="006708E4">
        <w:rPr>
          <w:rFonts w:ascii="Arial" w:eastAsia="宋体" w:hAnsi="Arial" w:cs="Arial"/>
          <w:sz w:val="24"/>
          <w:szCs w:val="24"/>
        </w:rPr>
        <w:br/>
        <w:t>1</w:t>
      </w:r>
      <w:r w:rsidRPr="006708E4">
        <w:rPr>
          <w:rFonts w:ascii="Arial" w:eastAsia="宋体" w:hAnsi="Arial" w:cs="Arial"/>
          <w:sz w:val="24"/>
          <w:szCs w:val="24"/>
        </w:rPr>
        <w:t>库仑是</w:t>
      </w:r>
      <w:r w:rsidRPr="006708E4">
        <w:rPr>
          <w:rFonts w:ascii="Arial" w:eastAsia="宋体" w:hAnsi="Arial" w:cs="Arial"/>
          <w:sz w:val="24"/>
          <w:szCs w:val="24"/>
        </w:rPr>
        <w:t>1A</w:t>
      </w:r>
      <w:r w:rsidRPr="006708E4">
        <w:rPr>
          <w:rFonts w:ascii="Arial" w:eastAsia="宋体" w:hAnsi="Arial" w:cs="Arial"/>
          <w:sz w:val="24"/>
          <w:szCs w:val="24"/>
        </w:rPr>
        <w:t>电流在</w:t>
      </w:r>
      <w:r w:rsidRPr="006708E4">
        <w:rPr>
          <w:rFonts w:ascii="Arial" w:eastAsia="宋体" w:hAnsi="Arial" w:cs="Arial"/>
          <w:sz w:val="24"/>
          <w:szCs w:val="24"/>
        </w:rPr>
        <w:t>1s</w:t>
      </w:r>
      <w:r w:rsidRPr="006708E4">
        <w:rPr>
          <w:rFonts w:ascii="Arial" w:eastAsia="宋体" w:hAnsi="Arial" w:cs="Arial"/>
          <w:sz w:val="24"/>
          <w:szCs w:val="24"/>
        </w:rPr>
        <w:t>内输运的电量，即</w:t>
      </w:r>
      <w:r w:rsidRPr="006708E4">
        <w:rPr>
          <w:rFonts w:ascii="Arial" w:eastAsia="宋体" w:hAnsi="Arial" w:cs="Arial"/>
          <w:sz w:val="24"/>
          <w:szCs w:val="24"/>
        </w:rPr>
        <w:t>1C=1A•S</w:t>
      </w:r>
      <w:r w:rsidRPr="006708E4">
        <w:rPr>
          <w:rFonts w:ascii="Arial" w:eastAsia="宋体" w:hAnsi="Arial" w:cs="Arial"/>
          <w:sz w:val="24"/>
          <w:szCs w:val="24"/>
        </w:rPr>
        <w:t>。</w:t>
      </w:r>
      <w:r w:rsidRPr="006708E4">
        <w:rPr>
          <w:rFonts w:ascii="Arial" w:eastAsia="宋体" w:hAnsi="Arial" w:cs="Arial"/>
          <w:sz w:val="24"/>
          <w:szCs w:val="24"/>
        </w:rPr>
        <w:t xml:space="preserve"> </w:t>
      </w:r>
      <w:r w:rsidRPr="006708E4">
        <w:rPr>
          <w:rFonts w:ascii="Arial" w:eastAsia="宋体" w:hAnsi="Arial" w:cs="Arial"/>
          <w:sz w:val="24"/>
          <w:szCs w:val="24"/>
        </w:rPr>
        <w:br/>
        <w:t>1</w:t>
      </w:r>
      <w:r w:rsidRPr="006708E4">
        <w:rPr>
          <w:rFonts w:ascii="Arial" w:eastAsia="宋体" w:hAnsi="Arial" w:cs="Arial"/>
          <w:sz w:val="24"/>
          <w:szCs w:val="24"/>
        </w:rPr>
        <w:t>库仑</w:t>
      </w:r>
      <w:r w:rsidRPr="006708E4">
        <w:rPr>
          <w:rFonts w:ascii="Arial" w:eastAsia="宋体" w:hAnsi="Arial" w:cs="Arial"/>
          <w:sz w:val="24"/>
          <w:szCs w:val="24"/>
        </w:rPr>
        <w:t>=1</w:t>
      </w:r>
      <w:r w:rsidRPr="006708E4">
        <w:rPr>
          <w:rFonts w:ascii="Arial" w:eastAsia="宋体" w:hAnsi="Arial" w:cs="Arial"/>
          <w:sz w:val="24"/>
          <w:szCs w:val="24"/>
        </w:rPr>
        <w:t>安培</w:t>
      </w:r>
      <w:r w:rsidRPr="006708E4">
        <w:rPr>
          <w:rFonts w:ascii="Arial" w:eastAsia="宋体" w:hAnsi="Arial" w:cs="Arial"/>
          <w:sz w:val="24"/>
          <w:szCs w:val="24"/>
        </w:rPr>
        <w:t>•</w:t>
      </w:r>
      <w:r w:rsidRPr="006708E4">
        <w:rPr>
          <w:rFonts w:ascii="Arial" w:eastAsia="宋体" w:hAnsi="Arial" w:cs="Arial"/>
          <w:sz w:val="24"/>
          <w:szCs w:val="24"/>
        </w:rPr>
        <w:t>秒</w:t>
      </w:r>
      <w:r w:rsidRPr="006708E4">
        <w:rPr>
          <w:rFonts w:ascii="Arial" w:eastAsia="宋体" w:hAnsi="Arial" w:cs="Arial"/>
          <w:sz w:val="24"/>
          <w:szCs w:val="24"/>
        </w:rPr>
        <w:t xml:space="preserve"> </w:t>
      </w:r>
      <w:r w:rsidRPr="006708E4">
        <w:rPr>
          <w:rFonts w:ascii="Arial" w:eastAsia="宋体" w:hAnsi="Arial" w:cs="Arial"/>
          <w:sz w:val="24"/>
          <w:szCs w:val="24"/>
        </w:rPr>
        <w:br/>
        <w:t>1</w:t>
      </w:r>
      <w:r w:rsidRPr="006708E4">
        <w:rPr>
          <w:rFonts w:ascii="Arial" w:eastAsia="宋体" w:hAnsi="Arial" w:cs="Arial"/>
          <w:sz w:val="24"/>
          <w:szCs w:val="24"/>
        </w:rPr>
        <w:t>法拉</w:t>
      </w:r>
      <w:r w:rsidRPr="006708E4">
        <w:rPr>
          <w:rFonts w:ascii="Arial" w:eastAsia="宋体" w:hAnsi="Arial" w:cs="Arial"/>
          <w:sz w:val="24"/>
          <w:szCs w:val="24"/>
        </w:rPr>
        <w:t>=1</w:t>
      </w:r>
      <w:r w:rsidRPr="006708E4">
        <w:rPr>
          <w:rFonts w:ascii="Arial" w:eastAsia="宋体" w:hAnsi="Arial" w:cs="Arial"/>
          <w:sz w:val="24"/>
          <w:szCs w:val="24"/>
        </w:rPr>
        <w:t>安培</w:t>
      </w:r>
      <w:r w:rsidRPr="006708E4">
        <w:rPr>
          <w:rFonts w:ascii="Arial" w:eastAsia="宋体" w:hAnsi="Arial" w:cs="Arial"/>
          <w:sz w:val="24"/>
          <w:szCs w:val="24"/>
        </w:rPr>
        <w:t>•</w:t>
      </w:r>
      <w:r w:rsidRPr="006708E4">
        <w:rPr>
          <w:rFonts w:ascii="Arial" w:eastAsia="宋体" w:hAnsi="Arial" w:cs="Arial"/>
          <w:sz w:val="24"/>
          <w:szCs w:val="24"/>
        </w:rPr>
        <w:t>秒</w:t>
      </w:r>
      <w:r w:rsidRPr="006708E4">
        <w:rPr>
          <w:rFonts w:ascii="Arial" w:eastAsia="宋体" w:hAnsi="Arial" w:cs="Arial"/>
          <w:sz w:val="24"/>
          <w:szCs w:val="24"/>
        </w:rPr>
        <w:t>/</w:t>
      </w:r>
      <w:r w:rsidRPr="006708E4">
        <w:rPr>
          <w:rFonts w:ascii="Arial" w:eastAsia="宋体" w:hAnsi="Arial" w:cs="Arial"/>
          <w:sz w:val="24"/>
          <w:szCs w:val="24"/>
        </w:rPr>
        <w:t>伏特</w:t>
      </w:r>
    </w:p>
    <w:p w:rsidR="0087253B" w:rsidRDefault="001C6E00" w:rsidP="0087253B">
      <w:pPr>
        <w:adjustRightInd/>
        <w:snapToGrid/>
        <w:spacing w:before="100" w:beforeAutospacing="1" w:after="100" w:afterAutospacing="1"/>
        <w:ind w:firstLineChars="200" w:firstLine="482"/>
        <w:rPr>
          <w:rFonts w:ascii="Arial" w:eastAsia="宋体" w:hAnsi="Arial" w:cs="Arial"/>
          <w:sz w:val="24"/>
          <w:szCs w:val="24"/>
        </w:rPr>
      </w:pPr>
      <w:r w:rsidRPr="00A22F94">
        <w:rPr>
          <w:rFonts w:ascii="Arial" w:eastAsia="宋体" w:hAnsi="Arial" w:cs="Arial"/>
          <w:b/>
          <w:bCs/>
          <w:kern w:val="36"/>
          <w:sz w:val="24"/>
          <w:szCs w:val="24"/>
        </w:rPr>
        <w:t>超级电容与电池的比较</w:t>
      </w:r>
    </w:p>
    <w:p w:rsidR="001C6E00" w:rsidRPr="006708E4" w:rsidRDefault="001C6E00" w:rsidP="0087253B">
      <w:pPr>
        <w:adjustRightInd/>
        <w:snapToGrid/>
        <w:spacing w:before="100" w:beforeAutospacing="1" w:after="100" w:afterAutospacing="1"/>
        <w:ind w:firstLineChars="200" w:firstLine="480"/>
        <w:rPr>
          <w:rFonts w:ascii="Arial" w:eastAsia="宋体" w:hAnsi="Arial" w:cs="Arial"/>
          <w:sz w:val="24"/>
          <w:szCs w:val="24"/>
        </w:rPr>
      </w:pPr>
      <w:r w:rsidRPr="006708E4">
        <w:rPr>
          <w:rFonts w:ascii="Arial" w:eastAsia="宋体" w:hAnsi="Arial" w:cs="Arial"/>
          <w:sz w:val="24"/>
          <w:szCs w:val="24"/>
        </w:rPr>
        <w:t>相对铅酸电池、镍镉电池、锂离子电池，超级电容具有节能、超长使用寿命、安全、环保、宽温度范围、充电快速、无需人工维护等优点。本文介绍超级电容与其他储能产品的性能比较，例如与各种电池的比较，替代的可能性。</w:t>
      </w:r>
    </w:p>
    <w:p w:rsidR="001C6E00" w:rsidRPr="006708E4" w:rsidRDefault="001C6E00" w:rsidP="001C6E00">
      <w:pPr>
        <w:adjustRightInd/>
        <w:snapToGrid/>
        <w:spacing w:before="100" w:beforeAutospacing="1" w:after="100" w:afterAutospacing="1"/>
        <w:jc w:val="center"/>
        <w:rPr>
          <w:rFonts w:ascii="Arial" w:eastAsia="宋体" w:hAnsi="Arial" w:cs="Arial"/>
          <w:sz w:val="21"/>
          <w:szCs w:val="21"/>
        </w:rPr>
      </w:pPr>
      <w:r w:rsidRPr="001C6E00">
        <w:rPr>
          <w:rFonts w:ascii="Arial" w:eastAsia="宋体" w:hAnsi="Arial" w:cs="Arial"/>
          <w:sz w:val="18"/>
          <w:szCs w:val="18"/>
        </w:rPr>
        <w:t> </w:t>
      </w:r>
      <w:r>
        <w:rPr>
          <w:rFonts w:ascii="Arial" w:eastAsia="宋体" w:hAnsi="Arial" w:cs="Arial"/>
          <w:noProof/>
          <w:sz w:val="18"/>
          <w:szCs w:val="18"/>
        </w:rPr>
        <w:drawing>
          <wp:inline distT="0" distB="0" distL="0" distR="0">
            <wp:extent cx="4762500" cy="3114675"/>
            <wp:effectExtent l="19050" t="0" r="0" b="0"/>
            <wp:docPr id="9" name="图片 9" descr="图1：各种各样的储能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1：各种各样的储能产品"/>
                    <pic:cNvPicPr>
                      <a:picLocks noChangeAspect="1" noChangeArrowheads="1"/>
                    </pic:cNvPicPr>
                  </pic:nvPicPr>
                  <pic:blipFill>
                    <a:blip r:embed="rId15" cstate="print"/>
                    <a:srcRect/>
                    <a:stretch>
                      <a:fillRect/>
                    </a:stretch>
                  </pic:blipFill>
                  <pic:spPr bwMode="auto">
                    <a:xfrm>
                      <a:off x="0" y="0"/>
                      <a:ext cx="4762500" cy="3114675"/>
                    </a:xfrm>
                    <a:prstGeom prst="rect">
                      <a:avLst/>
                    </a:prstGeom>
                    <a:noFill/>
                    <a:ln w="9525">
                      <a:noFill/>
                      <a:miter lim="800000"/>
                      <a:headEnd/>
                      <a:tailEnd/>
                    </a:ln>
                  </pic:spPr>
                </pic:pic>
              </a:graphicData>
            </a:graphic>
          </wp:inline>
        </w:drawing>
      </w:r>
      <w:r w:rsidRPr="001C6E00">
        <w:rPr>
          <w:rFonts w:ascii="Arial" w:eastAsia="宋体" w:hAnsi="Arial" w:cs="Arial"/>
          <w:sz w:val="18"/>
          <w:szCs w:val="18"/>
        </w:rPr>
        <w:br/>
      </w:r>
      <w:r w:rsidRPr="006708E4">
        <w:rPr>
          <w:rFonts w:ascii="Arial" w:eastAsia="宋体" w:hAnsi="Arial" w:cs="Arial"/>
          <w:sz w:val="21"/>
          <w:szCs w:val="21"/>
        </w:rPr>
        <w:t>图</w:t>
      </w:r>
      <w:r w:rsidRPr="006708E4">
        <w:rPr>
          <w:rFonts w:ascii="Arial" w:eastAsia="宋体" w:hAnsi="Arial" w:cs="Arial"/>
          <w:sz w:val="21"/>
          <w:szCs w:val="21"/>
        </w:rPr>
        <w:t>1</w:t>
      </w:r>
      <w:r w:rsidRPr="006708E4">
        <w:rPr>
          <w:rFonts w:ascii="Arial" w:eastAsia="宋体" w:hAnsi="Arial" w:cs="Arial"/>
          <w:sz w:val="21"/>
          <w:szCs w:val="21"/>
        </w:rPr>
        <w:t>：各种各样的储能产品</w:t>
      </w:r>
    </w:p>
    <w:p w:rsidR="001C6E00" w:rsidRPr="006708E4" w:rsidRDefault="001C6E00" w:rsidP="006708E4">
      <w:pPr>
        <w:adjustRightInd/>
        <w:snapToGrid/>
        <w:spacing w:before="100" w:beforeAutospacing="1" w:after="100" w:afterAutospacing="1"/>
        <w:ind w:firstLineChars="200" w:firstLine="480"/>
        <w:rPr>
          <w:rFonts w:ascii="Arial" w:eastAsia="宋体" w:hAnsi="Arial" w:cs="Arial"/>
          <w:sz w:val="24"/>
          <w:szCs w:val="24"/>
        </w:rPr>
      </w:pPr>
      <w:r w:rsidRPr="006708E4">
        <w:rPr>
          <w:rFonts w:ascii="Arial" w:eastAsia="宋体" w:hAnsi="Arial" w:cs="Arial"/>
          <w:sz w:val="24"/>
          <w:szCs w:val="24"/>
        </w:rPr>
        <w:t>之所以叫超级电容，是因为超级电容的容值都是法拉级的，且可以很快提供一个充放电，这是传统的电容或者电池做不到的。下面介绍了各种产品不同的应用范围，横坐标是能流密度，纵坐标是能量密度，从中可以看到哪个地方是电池的应用范围，哪个地方是传统电容的应用范围，哪一块是超级电容的应用范围。</w:t>
      </w:r>
    </w:p>
    <w:p w:rsidR="001C6E00" w:rsidRPr="006708E4" w:rsidRDefault="001C6E00" w:rsidP="001C6E00">
      <w:pPr>
        <w:adjustRightInd/>
        <w:snapToGrid/>
        <w:spacing w:before="100" w:beforeAutospacing="1" w:after="100" w:afterAutospacing="1"/>
        <w:jc w:val="center"/>
        <w:rPr>
          <w:rFonts w:ascii="Arial" w:eastAsia="宋体" w:hAnsi="Arial" w:cs="Arial"/>
          <w:sz w:val="21"/>
          <w:szCs w:val="21"/>
        </w:rPr>
      </w:pPr>
      <w:r w:rsidRPr="001C6E00">
        <w:rPr>
          <w:rFonts w:ascii="Arial" w:eastAsia="宋体" w:hAnsi="Arial" w:cs="Arial"/>
          <w:sz w:val="18"/>
          <w:szCs w:val="18"/>
        </w:rPr>
        <w:lastRenderedPageBreak/>
        <w:t> </w:t>
      </w:r>
      <w:r>
        <w:rPr>
          <w:rFonts w:ascii="Arial" w:eastAsia="宋体" w:hAnsi="Arial" w:cs="Arial"/>
          <w:noProof/>
          <w:sz w:val="18"/>
          <w:szCs w:val="18"/>
        </w:rPr>
        <w:drawing>
          <wp:inline distT="0" distB="0" distL="0" distR="0">
            <wp:extent cx="4762500" cy="2800350"/>
            <wp:effectExtent l="19050" t="0" r="0" b="0"/>
            <wp:docPr id="10" name="图片 10" descr="图2. 超级电容和其他储能技术的比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2. 超级电容和其他储能技术的比较"/>
                    <pic:cNvPicPr>
                      <a:picLocks noChangeAspect="1" noChangeArrowheads="1"/>
                    </pic:cNvPicPr>
                  </pic:nvPicPr>
                  <pic:blipFill>
                    <a:blip r:embed="rId16" cstate="print"/>
                    <a:srcRect/>
                    <a:stretch>
                      <a:fillRect/>
                    </a:stretch>
                  </pic:blipFill>
                  <pic:spPr bwMode="auto">
                    <a:xfrm>
                      <a:off x="0" y="0"/>
                      <a:ext cx="4762500" cy="2800350"/>
                    </a:xfrm>
                    <a:prstGeom prst="rect">
                      <a:avLst/>
                    </a:prstGeom>
                    <a:noFill/>
                    <a:ln w="9525">
                      <a:noFill/>
                      <a:miter lim="800000"/>
                      <a:headEnd/>
                      <a:tailEnd/>
                    </a:ln>
                  </pic:spPr>
                </pic:pic>
              </a:graphicData>
            </a:graphic>
          </wp:inline>
        </w:drawing>
      </w:r>
      <w:r w:rsidRPr="001C6E00">
        <w:rPr>
          <w:rFonts w:ascii="Arial" w:eastAsia="宋体" w:hAnsi="Arial" w:cs="Arial"/>
          <w:sz w:val="18"/>
          <w:szCs w:val="18"/>
        </w:rPr>
        <w:br/>
      </w:r>
      <w:r w:rsidRPr="006708E4">
        <w:rPr>
          <w:rFonts w:ascii="Arial" w:eastAsia="宋体" w:hAnsi="Arial" w:cs="Arial"/>
          <w:sz w:val="21"/>
          <w:szCs w:val="21"/>
        </w:rPr>
        <w:t>图</w:t>
      </w:r>
      <w:r w:rsidRPr="006708E4">
        <w:rPr>
          <w:rFonts w:ascii="Arial" w:eastAsia="宋体" w:hAnsi="Arial" w:cs="Arial"/>
          <w:sz w:val="21"/>
          <w:szCs w:val="21"/>
        </w:rPr>
        <w:t xml:space="preserve">2. </w:t>
      </w:r>
      <w:r w:rsidRPr="006708E4">
        <w:rPr>
          <w:rFonts w:ascii="Arial" w:eastAsia="宋体" w:hAnsi="Arial" w:cs="Arial"/>
          <w:sz w:val="21"/>
          <w:szCs w:val="21"/>
        </w:rPr>
        <w:t>超级电容和其他储能技术的比较</w:t>
      </w:r>
    </w:p>
    <w:p w:rsidR="001C6E00" w:rsidRPr="001123EC" w:rsidRDefault="001C6E00" w:rsidP="006708E4">
      <w:pPr>
        <w:adjustRightInd/>
        <w:snapToGrid/>
        <w:spacing w:before="100" w:beforeAutospacing="1" w:after="100" w:afterAutospacing="1"/>
        <w:ind w:firstLineChars="200" w:firstLine="480"/>
        <w:rPr>
          <w:rFonts w:ascii="Arial" w:eastAsia="宋体" w:hAnsi="Arial" w:cs="Arial"/>
          <w:sz w:val="24"/>
          <w:szCs w:val="24"/>
        </w:rPr>
      </w:pPr>
      <w:r w:rsidRPr="006708E4">
        <w:rPr>
          <w:rFonts w:ascii="Arial" w:eastAsia="宋体" w:hAnsi="Arial" w:cs="Arial"/>
          <w:sz w:val="24"/>
          <w:szCs w:val="24"/>
        </w:rPr>
        <w:t>我们知道电池的充放电大概在</w:t>
      </w:r>
      <w:r w:rsidRPr="006708E4">
        <w:rPr>
          <w:rFonts w:ascii="Arial" w:eastAsia="宋体" w:hAnsi="Arial" w:cs="Arial"/>
          <w:sz w:val="24"/>
          <w:szCs w:val="24"/>
        </w:rPr>
        <w:t>1</w:t>
      </w:r>
      <w:r w:rsidRPr="006708E4">
        <w:rPr>
          <w:rFonts w:ascii="Arial" w:eastAsia="宋体" w:hAnsi="Arial" w:cs="Arial"/>
          <w:sz w:val="24"/>
          <w:szCs w:val="24"/>
        </w:rPr>
        <w:t>小时到</w:t>
      </w:r>
      <w:r w:rsidRPr="006708E4">
        <w:rPr>
          <w:rFonts w:ascii="Arial" w:eastAsia="宋体" w:hAnsi="Arial" w:cs="Arial"/>
          <w:sz w:val="24"/>
          <w:szCs w:val="24"/>
        </w:rPr>
        <w:t>10</w:t>
      </w:r>
      <w:r w:rsidRPr="006708E4">
        <w:rPr>
          <w:rFonts w:ascii="Arial" w:eastAsia="宋体" w:hAnsi="Arial" w:cs="Arial"/>
          <w:sz w:val="24"/>
          <w:szCs w:val="24"/>
        </w:rPr>
        <w:t>个小时左右，而传统电容是作为滤波使用的，充放电是在</w:t>
      </w:r>
      <w:r w:rsidRPr="006708E4">
        <w:rPr>
          <w:rFonts w:ascii="Arial" w:eastAsia="宋体" w:hAnsi="Arial" w:cs="Arial"/>
          <w:sz w:val="24"/>
          <w:szCs w:val="24"/>
        </w:rPr>
        <w:t>0.03</w:t>
      </w:r>
      <w:r w:rsidRPr="006708E4">
        <w:rPr>
          <w:rFonts w:ascii="Arial" w:eastAsia="宋体" w:hAnsi="Arial" w:cs="Arial"/>
          <w:sz w:val="24"/>
          <w:szCs w:val="24"/>
        </w:rPr>
        <w:t>秒，但是超级电容就在</w:t>
      </w:r>
      <w:r w:rsidRPr="006708E4">
        <w:rPr>
          <w:rFonts w:ascii="Arial" w:eastAsia="宋体" w:hAnsi="Arial" w:cs="Arial"/>
          <w:sz w:val="24"/>
          <w:szCs w:val="24"/>
        </w:rPr>
        <w:t>1</w:t>
      </w:r>
      <w:r w:rsidRPr="006708E4">
        <w:rPr>
          <w:rFonts w:ascii="Arial" w:eastAsia="宋体" w:hAnsi="Arial" w:cs="Arial"/>
          <w:sz w:val="24"/>
          <w:szCs w:val="24"/>
        </w:rPr>
        <w:t>秒左右，基本上是从</w:t>
      </w:r>
      <w:r w:rsidRPr="006708E4">
        <w:rPr>
          <w:rFonts w:ascii="Arial" w:eastAsia="宋体" w:hAnsi="Arial" w:cs="Arial"/>
          <w:sz w:val="24"/>
          <w:szCs w:val="24"/>
        </w:rPr>
        <w:t>0.1</w:t>
      </w:r>
      <w:r w:rsidRPr="006708E4">
        <w:rPr>
          <w:rFonts w:ascii="Arial" w:eastAsia="宋体" w:hAnsi="Arial" w:cs="Arial"/>
          <w:sz w:val="24"/>
          <w:szCs w:val="24"/>
        </w:rPr>
        <w:t>秒到</w:t>
      </w:r>
      <w:r w:rsidRPr="006708E4">
        <w:rPr>
          <w:rFonts w:ascii="Arial" w:eastAsia="宋体" w:hAnsi="Arial" w:cs="Arial"/>
          <w:sz w:val="24"/>
          <w:szCs w:val="24"/>
        </w:rPr>
        <w:t>10</w:t>
      </w:r>
      <w:r w:rsidRPr="006708E4">
        <w:rPr>
          <w:rFonts w:ascii="Arial" w:eastAsia="宋体" w:hAnsi="Arial" w:cs="Arial"/>
          <w:sz w:val="24"/>
          <w:szCs w:val="24"/>
        </w:rPr>
        <w:t>秒，这正是汽车比如刹车起动的时候要用的，当然任何的设备比如风能变桨</w:t>
      </w:r>
      <w:r w:rsidRPr="001123EC">
        <w:rPr>
          <w:rFonts w:ascii="Arial" w:eastAsia="宋体" w:hAnsi="Arial" w:cs="Arial"/>
          <w:sz w:val="24"/>
          <w:szCs w:val="24"/>
        </w:rPr>
        <w:t>系统，变桨的时候要提供能量也是在这个时间段。超级电容的能流密度和能量密度都非常高。超级电容是用物理的方法储能，电池是用化学反应的方法来储能，所以电池的反应时间会很长，超级电容可以快速的充放电，这是它的根本原因，也是超级电容的性能优势之所在。</w:t>
      </w:r>
    </w:p>
    <w:p w:rsidR="001C6E00" w:rsidRPr="001123EC" w:rsidRDefault="001C6E00" w:rsidP="006708E4">
      <w:pPr>
        <w:adjustRightInd/>
        <w:snapToGrid/>
        <w:spacing w:before="100" w:beforeAutospacing="1" w:after="100" w:afterAutospacing="1"/>
        <w:ind w:firstLineChars="200" w:firstLine="480"/>
        <w:rPr>
          <w:rFonts w:ascii="Arial" w:eastAsia="宋体" w:hAnsi="Arial" w:cs="Arial"/>
          <w:sz w:val="24"/>
          <w:szCs w:val="24"/>
        </w:rPr>
      </w:pPr>
      <w:r w:rsidRPr="001123EC">
        <w:rPr>
          <w:rFonts w:ascii="Arial" w:eastAsia="宋体" w:hAnsi="Arial" w:cs="Arial"/>
          <w:sz w:val="24"/>
          <w:szCs w:val="24"/>
        </w:rPr>
        <w:t>传统的储能系统是使用铅酸电池。以风力发电为例，有风时由风力发电机发电，无风时由储能系统供电。当电源断开进行切换时，铅酸电池需要十几秒的反应时间。这时便可由超级电容进行辅助。由于超级电容是将电荷储存起来，可以快速的补充和释放，而电池则需要经过化学反应的方式进行充放电。在这十几秒的时间里，超级电容可以提供短时间的能量，保证电源稳定。超级电容可以工作在在</w:t>
      </w:r>
      <w:r w:rsidRPr="001123EC">
        <w:rPr>
          <w:rFonts w:ascii="Arial" w:eastAsia="宋体" w:hAnsi="Arial" w:cs="Arial"/>
          <w:sz w:val="24"/>
          <w:szCs w:val="24"/>
        </w:rPr>
        <w:t>-40</w:t>
      </w:r>
      <w:r w:rsidRPr="001123EC">
        <w:rPr>
          <w:rFonts w:ascii="宋体" w:eastAsia="宋体" w:hAnsi="宋体" w:cs="宋体" w:hint="eastAsia"/>
          <w:sz w:val="24"/>
          <w:szCs w:val="24"/>
        </w:rPr>
        <w:t>℃</w:t>
      </w:r>
      <w:r w:rsidRPr="001123EC">
        <w:rPr>
          <w:rFonts w:ascii="Arial" w:eastAsia="宋体" w:hAnsi="Arial" w:cs="Arial"/>
          <w:sz w:val="24"/>
          <w:szCs w:val="24"/>
        </w:rPr>
        <w:t>~65</w:t>
      </w:r>
      <w:r w:rsidRPr="001123EC">
        <w:rPr>
          <w:rFonts w:ascii="宋体" w:eastAsia="宋体" w:hAnsi="宋体" w:cs="宋体" w:hint="eastAsia"/>
          <w:sz w:val="24"/>
          <w:szCs w:val="24"/>
        </w:rPr>
        <w:t>℃</w:t>
      </w:r>
      <w:r w:rsidRPr="001123EC">
        <w:rPr>
          <w:rFonts w:ascii="Arial" w:eastAsia="宋体" w:hAnsi="Arial" w:cs="Arial"/>
          <w:sz w:val="24"/>
          <w:szCs w:val="24"/>
        </w:rPr>
        <w:t>之间，可以覆盖</w:t>
      </w:r>
      <w:r w:rsidRPr="001123EC">
        <w:rPr>
          <w:rFonts w:ascii="Arial" w:eastAsia="宋体" w:hAnsi="Arial" w:cs="Arial"/>
          <w:sz w:val="24"/>
          <w:szCs w:val="24"/>
        </w:rPr>
        <w:t>PC -20</w:t>
      </w:r>
      <w:r w:rsidRPr="001123EC">
        <w:rPr>
          <w:rFonts w:ascii="宋体" w:eastAsia="宋体" w:hAnsi="宋体" w:cs="宋体" w:hint="eastAsia"/>
          <w:sz w:val="24"/>
          <w:szCs w:val="24"/>
        </w:rPr>
        <w:t>℃</w:t>
      </w:r>
      <w:r w:rsidRPr="001123EC">
        <w:rPr>
          <w:rFonts w:ascii="Arial" w:eastAsia="宋体" w:hAnsi="Arial" w:cs="Arial"/>
          <w:sz w:val="24"/>
          <w:szCs w:val="24"/>
        </w:rPr>
        <w:t>~60</w:t>
      </w:r>
      <w:r w:rsidRPr="001123EC">
        <w:rPr>
          <w:rFonts w:ascii="宋体" w:eastAsia="宋体" w:hAnsi="宋体" w:cs="宋体" w:hint="eastAsia"/>
          <w:sz w:val="24"/>
          <w:szCs w:val="24"/>
        </w:rPr>
        <w:t>℃</w:t>
      </w:r>
      <w:r w:rsidRPr="001123EC">
        <w:rPr>
          <w:rFonts w:ascii="Arial" w:eastAsia="宋体" w:hAnsi="Arial" w:cs="Arial"/>
          <w:sz w:val="24"/>
          <w:szCs w:val="24"/>
        </w:rPr>
        <w:t>的工作温度范围和电池</w:t>
      </w:r>
      <w:r w:rsidRPr="001123EC">
        <w:rPr>
          <w:rFonts w:ascii="Arial" w:eastAsia="宋体" w:hAnsi="Arial" w:cs="Arial"/>
          <w:sz w:val="24"/>
          <w:szCs w:val="24"/>
        </w:rPr>
        <w:t>0</w:t>
      </w:r>
      <w:r w:rsidRPr="001123EC">
        <w:rPr>
          <w:rFonts w:ascii="宋体" w:eastAsia="宋体" w:hAnsi="宋体" w:cs="宋体" w:hint="eastAsia"/>
          <w:sz w:val="24"/>
          <w:szCs w:val="24"/>
        </w:rPr>
        <w:t>℃</w:t>
      </w:r>
      <w:r w:rsidRPr="001123EC">
        <w:rPr>
          <w:rFonts w:ascii="Arial" w:eastAsia="宋体" w:hAnsi="Arial" w:cs="Arial"/>
          <w:sz w:val="24"/>
          <w:szCs w:val="24"/>
        </w:rPr>
        <w:t>~50</w:t>
      </w:r>
      <w:r w:rsidRPr="001123EC">
        <w:rPr>
          <w:rFonts w:ascii="宋体" w:eastAsia="宋体" w:hAnsi="宋体" w:cs="宋体" w:hint="eastAsia"/>
          <w:sz w:val="24"/>
          <w:szCs w:val="24"/>
        </w:rPr>
        <w:t>℃</w:t>
      </w:r>
      <w:r w:rsidRPr="001123EC">
        <w:rPr>
          <w:rFonts w:ascii="Arial" w:eastAsia="宋体" w:hAnsi="Arial" w:cs="Arial"/>
          <w:sz w:val="24"/>
          <w:szCs w:val="24"/>
        </w:rPr>
        <w:t>的工作温度。超级电容是功率密集元件，但放电时间较短，电池是能量密集型元件，放电时间较长。</w:t>
      </w:r>
      <w:r w:rsidRPr="001123EC">
        <w:rPr>
          <w:rFonts w:ascii="Arial" w:eastAsia="宋体" w:hAnsi="Arial" w:cs="Arial"/>
          <w:sz w:val="24"/>
          <w:szCs w:val="24"/>
        </w:rPr>
        <w:t> </w:t>
      </w:r>
    </w:p>
    <w:p w:rsidR="001C6E00" w:rsidRPr="001123EC" w:rsidRDefault="001C6E00" w:rsidP="001C6E00">
      <w:pPr>
        <w:adjustRightInd/>
        <w:snapToGrid/>
        <w:spacing w:before="100" w:beforeAutospacing="1" w:after="100" w:afterAutospacing="1"/>
        <w:jc w:val="center"/>
        <w:rPr>
          <w:rFonts w:ascii="Arial" w:eastAsia="宋体" w:hAnsi="Arial" w:cs="Arial"/>
          <w:sz w:val="21"/>
          <w:szCs w:val="21"/>
        </w:rPr>
      </w:pPr>
      <w:r w:rsidRPr="001C6E00">
        <w:rPr>
          <w:rFonts w:ascii="Arial" w:eastAsia="宋体" w:hAnsi="Arial" w:cs="Arial"/>
          <w:sz w:val="18"/>
          <w:szCs w:val="18"/>
        </w:rPr>
        <w:lastRenderedPageBreak/>
        <w:t> </w:t>
      </w:r>
      <w:r>
        <w:rPr>
          <w:rFonts w:ascii="Arial" w:eastAsia="宋体" w:hAnsi="Arial" w:cs="Arial"/>
          <w:noProof/>
          <w:sz w:val="18"/>
          <w:szCs w:val="18"/>
        </w:rPr>
        <w:drawing>
          <wp:inline distT="0" distB="0" distL="0" distR="0">
            <wp:extent cx="4762500" cy="3000375"/>
            <wp:effectExtent l="19050" t="0" r="0" b="0"/>
            <wp:docPr id="11" name="图片 11" descr="图3.超级电容与电池的充放电次数比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3.超级电容与电池的充放电次数比较"/>
                    <pic:cNvPicPr>
                      <a:picLocks noChangeAspect="1" noChangeArrowheads="1"/>
                    </pic:cNvPicPr>
                  </pic:nvPicPr>
                  <pic:blipFill>
                    <a:blip r:embed="rId17" cstate="print"/>
                    <a:srcRect/>
                    <a:stretch>
                      <a:fillRect/>
                    </a:stretch>
                  </pic:blipFill>
                  <pic:spPr bwMode="auto">
                    <a:xfrm>
                      <a:off x="0" y="0"/>
                      <a:ext cx="4762500" cy="3000375"/>
                    </a:xfrm>
                    <a:prstGeom prst="rect">
                      <a:avLst/>
                    </a:prstGeom>
                    <a:noFill/>
                    <a:ln w="9525">
                      <a:noFill/>
                      <a:miter lim="800000"/>
                      <a:headEnd/>
                      <a:tailEnd/>
                    </a:ln>
                  </pic:spPr>
                </pic:pic>
              </a:graphicData>
            </a:graphic>
          </wp:inline>
        </w:drawing>
      </w:r>
      <w:r w:rsidRPr="001C6E00">
        <w:rPr>
          <w:rFonts w:ascii="Arial" w:eastAsia="宋体" w:hAnsi="Arial" w:cs="Arial"/>
          <w:sz w:val="18"/>
          <w:szCs w:val="18"/>
        </w:rPr>
        <w:br/>
      </w:r>
      <w:r w:rsidRPr="001123EC">
        <w:rPr>
          <w:rFonts w:ascii="Arial" w:eastAsia="宋体" w:hAnsi="Arial" w:cs="Arial"/>
          <w:sz w:val="21"/>
          <w:szCs w:val="21"/>
        </w:rPr>
        <w:t>图</w:t>
      </w:r>
      <w:r w:rsidRPr="001123EC">
        <w:rPr>
          <w:rFonts w:ascii="Arial" w:eastAsia="宋体" w:hAnsi="Arial" w:cs="Arial"/>
          <w:sz w:val="21"/>
          <w:szCs w:val="21"/>
        </w:rPr>
        <w:t>3.</w:t>
      </w:r>
      <w:r w:rsidRPr="001123EC">
        <w:rPr>
          <w:rFonts w:ascii="Arial" w:eastAsia="宋体" w:hAnsi="Arial" w:cs="Arial"/>
          <w:sz w:val="21"/>
          <w:szCs w:val="21"/>
        </w:rPr>
        <w:t>超级电容与电池的充放电次数比较</w:t>
      </w:r>
    </w:p>
    <w:p w:rsidR="001C6E00" w:rsidRPr="006708E4" w:rsidRDefault="006708E4" w:rsidP="001C6E00">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001123EC">
        <w:rPr>
          <w:rFonts w:ascii="Arial" w:eastAsia="宋体" w:hAnsi="Arial" w:cs="Arial" w:hint="eastAsia"/>
          <w:sz w:val="24"/>
          <w:szCs w:val="24"/>
        </w:rPr>
        <w:t xml:space="preserve"> </w:t>
      </w:r>
      <w:r w:rsidR="001C6E00" w:rsidRPr="006708E4">
        <w:rPr>
          <w:rFonts w:ascii="Arial" w:eastAsia="宋体" w:hAnsi="Arial" w:cs="Arial"/>
          <w:sz w:val="24"/>
          <w:szCs w:val="24"/>
        </w:rPr>
        <w:t>超级电容的应用主要是用作备用电源和提供峰值功率。超级电容用作备用电源时，具有高可靠性、免维护、长寿命和宽工作温度范围的特点。由于超级电容能够进行高功率的充放电，所以可以将火车，城市轻轨的刹车能量储存起来，加速时提供峰值功率，或者可以在吊车起吊时，电动机启动时提供峰值功率。</w:t>
      </w:r>
    </w:p>
    <w:p w:rsidR="001C6E00" w:rsidRPr="001123EC" w:rsidRDefault="001C6E00" w:rsidP="001C6E00">
      <w:pPr>
        <w:adjustRightInd/>
        <w:snapToGrid/>
        <w:spacing w:before="100" w:beforeAutospacing="1" w:after="100" w:afterAutospacing="1"/>
        <w:jc w:val="center"/>
        <w:rPr>
          <w:rFonts w:ascii="Arial" w:eastAsia="宋体" w:hAnsi="Arial" w:cs="Arial"/>
          <w:sz w:val="21"/>
          <w:szCs w:val="21"/>
        </w:rPr>
      </w:pPr>
      <w:r w:rsidRPr="001C6E00">
        <w:rPr>
          <w:rFonts w:ascii="Arial" w:eastAsia="宋体" w:hAnsi="Arial" w:cs="Arial"/>
          <w:sz w:val="18"/>
          <w:szCs w:val="18"/>
        </w:rPr>
        <w:t> </w:t>
      </w:r>
      <w:r>
        <w:rPr>
          <w:rFonts w:ascii="Arial" w:eastAsia="宋体" w:hAnsi="Arial" w:cs="Arial"/>
          <w:noProof/>
          <w:sz w:val="18"/>
          <w:szCs w:val="18"/>
        </w:rPr>
        <w:drawing>
          <wp:inline distT="0" distB="0" distL="0" distR="0">
            <wp:extent cx="4762500" cy="2895600"/>
            <wp:effectExtent l="19050" t="0" r="0" b="0"/>
            <wp:docPr id="12" name="图片 12" descr="图4.超级电容与电池的储能原理比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4.超级电容与电池的储能原理比较"/>
                    <pic:cNvPicPr>
                      <a:picLocks noChangeAspect="1" noChangeArrowheads="1"/>
                    </pic:cNvPicPr>
                  </pic:nvPicPr>
                  <pic:blipFill>
                    <a:blip r:embed="rId18" cstate="print"/>
                    <a:srcRect/>
                    <a:stretch>
                      <a:fillRect/>
                    </a:stretch>
                  </pic:blipFill>
                  <pic:spPr bwMode="auto">
                    <a:xfrm>
                      <a:off x="0" y="0"/>
                      <a:ext cx="4762500" cy="2895600"/>
                    </a:xfrm>
                    <a:prstGeom prst="rect">
                      <a:avLst/>
                    </a:prstGeom>
                    <a:noFill/>
                    <a:ln w="9525">
                      <a:noFill/>
                      <a:miter lim="800000"/>
                      <a:headEnd/>
                      <a:tailEnd/>
                    </a:ln>
                  </pic:spPr>
                </pic:pic>
              </a:graphicData>
            </a:graphic>
          </wp:inline>
        </w:drawing>
      </w:r>
      <w:r w:rsidRPr="001C6E00">
        <w:rPr>
          <w:rFonts w:ascii="Arial" w:eastAsia="宋体" w:hAnsi="Arial" w:cs="Arial"/>
          <w:sz w:val="18"/>
          <w:szCs w:val="18"/>
        </w:rPr>
        <w:br/>
      </w:r>
      <w:r w:rsidRPr="001123EC">
        <w:rPr>
          <w:rFonts w:ascii="Arial" w:eastAsia="宋体" w:hAnsi="Arial" w:cs="Arial"/>
          <w:sz w:val="21"/>
          <w:szCs w:val="21"/>
        </w:rPr>
        <w:t>图</w:t>
      </w:r>
      <w:r w:rsidRPr="001123EC">
        <w:rPr>
          <w:rFonts w:ascii="Arial" w:eastAsia="宋体" w:hAnsi="Arial" w:cs="Arial"/>
          <w:sz w:val="21"/>
          <w:szCs w:val="21"/>
        </w:rPr>
        <w:t>4.</w:t>
      </w:r>
      <w:r w:rsidRPr="001123EC">
        <w:rPr>
          <w:rFonts w:ascii="Arial" w:eastAsia="宋体" w:hAnsi="Arial" w:cs="Arial"/>
          <w:sz w:val="21"/>
          <w:szCs w:val="21"/>
        </w:rPr>
        <w:t>超级电容与电池的储能原理比较</w:t>
      </w:r>
    </w:p>
    <w:p w:rsidR="001C6E00" w:rsidRPr="001123EC" w:rsidRDefault="001123EC" w:rsidP="001C6E00">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001C6E00" w:rsidRPr="001123EC">
        <w:rPr>
          <w:rFonts w:ascii="Arial" w:eastAsia="宋体" w:hAnsi="Arial" w:cs="Arial"/>
          <w:sz w:val="24"/>
          <w:szCs w:val="24"/>
        </w:rPr>
        <w:t>如上图</w:t>
      </w:r>
      <w:r w:rsidR="001C6E00" w:rsidRPr="001123EC">
        <w:rPr>
          <w:rFonts w:ascii="Arial" w:eastAsia="宋体" w:hAnsi="Arial" w:cs="Arial"/>
          <w:sz w:val="24"/>
          <w:szCs w:val="24"/>
        </w:rPr>
        <w:t>4</w:t>
      </w:r>
      <w:r w:rsidR="001C6E00" w:rsidRPr="001123EC">
        <w:rPr>
          <w:rFonts w:ascii="Arial" w:eastAsia="宋体" w:hAnsi="Arial" w:cs="Arial"/>
          <w:sz w:val="24"/>
          <w:szCs w:val="24"/>
        </w:rPr>
        <w:t>所示，超级电容和电池在储能原理上最大的不同在于超级电容利用的是物理的储能方式而电池利用的是化学的储能方式。同时，超级电容和电池的储能的决定因素也不同。</w:t>
      </w:r>
    </w:p>
    <w:p w:rsidR="001C6E00" w:rsidRPr="001123EC" w:rsidRDefault="001C6E00" w:rsidP="001C6E00">
      <w:pPr>
        <w:adjustRightInd/>
        <w:snapToGrid/>
        <w:spacing w:before="100" w:beforeAutospacing="1" w:after="100" w:afterAutospacing="1"/>
        <w:jc w:val="center"/>
        <w:rPr>
          <w:rFonts w:ascii="Arial" w:eastAsia="宋体" w:hAnsi="Arial" w:cs="Arial"/>
          <w:sz w:val="21"/>
          <w:szCs w:val="21"/>
        </w:rPr>
      </w:pPr>
      <w:r w:rsidRPr="001C6E00">
        <w:rPr>
          <w:rFonts w:ascii="Arial" w:eastAsia="宋体" w:hAnsi="Arial" w:cs="Arial"/>
          <w:sz w:val="18"/>
          <w:szCs w:val="18"/>
        </w:rPr>
        <w:lastRenderedPageBreak/>
        <w:t> </w:t>
      </w:r>
      <w:r>
        <w:rPr>
          <w:rFonts w:ascii="Arial" w:eastAsia="宋体" w:hAnsi="Arial" w:cs="Arial"/>
          <w:noProof/>
          <w:sz w:val="18"/>
          <w:szCs w:val="18"/>
        </w:rPr>
        <w:drawing>
          <wp:inline distT="0" distB="0" distL="0" distR="0">
            <wp:extent cx="4762500" cy="1600200"/>
            <wp:effectExtent l="19050" t="0" r="0" b="0"/>
            <wp:docPr id="13" name="图片 13" descr="图5.超级电容与锂离子电池比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5.超级电容与锂离子电池比较"/>
                    <pic:cNvPicPr>
                      <a:picLocks noChangeAspect="1" noChangeArrowheads="1"/>
                    </pic:cNvPicPr>
                  </pic:nvPicPr>
                  <pic:blipFill>
                    <a:blip r:embed="rId19" cstate="print"/>
                    <a:srcRect/>
                    <a:stretch>
                      <a:fillRect/>
                    </a:stretch>
                  </pic:blipFill>
                  <pic:spPr bwMode="auto">
                    <a:xfrm>
                      <a:off x="0" y="0"/>
                      <a:ext cx="4762500" cy="1600200"/>
                    </a:xfrm>
                    <a:prstGeom prst="rect">
                      <a:avLst/>
                    </a:prstGeom>
                    <a:noFill/>
                    <a:ln w="9525">
                      <a:noFill/>
                      <a:miter lim="800000"/>
                      <a:headEnd/>
                      <a:tailEnd/>
                    </a:ln>
                  </pic:spPr>
                </pic:pic>
              </a:graphicData>
            </a:graphic>
          </wp:inline>
        </w:drawing>
      </w:r>
      <w:r w:rsidRPr="001C6E00">
        <w:rPr>
          <w:rFonts w:ascii="Arial" w:eastAsia="宋体" w:hAnsi="Arial" w:cs="Arial"/>
          <w:sz w:val="18"/>
          <w:szCs w:val="18"/>
        </w:rPr>
        <w:br/>
      </w:r>
      <w:r w:rsidRPr="001123EC">
        <w:rPr>
          <w:rFonts w:ascii="Arial" w:eastAsia="宋体" w:hAnsi="Arial" w:cs="Arial"/>
          <w:sz w:val="21"/>
          <w:szCs w:val="21"/>
        </w:rPr>
        <w:t>图</w:t>
      </w:r>
      <w:r w:rsidRPr="001123EC">
        <w:rPr>
          <w:rFonts w:ascii="Arial" w:eastAsia="宋体" w:hAnsi="Arial" w:cs="Arial"/>
          <w:sz w:val="21"/>
          <w:szCs w:val="21"/>
        </w:rPr>
        <w:t>5.</w:t>
      </w:r>
      <w:r w:rsidRPr="001123EC">
        <w:rPr>
          <w:rFonts w:ascii="Arial" w:eastAsia="宋体" w:hAnsi="Arial" w:cs="Arial"/>
          <w:sz w:val="21"/>
          <w:szCs w:val="21"/>
        </w:rPr>
        <w:t>超级电容与锂离子电池比较</w:t>
      </w:r>
    </w:p>
    <w:p w:rsidR="001C6E00" w:rsidRPr="001123EC" w:rsidRDefault="001C6E00" w:rsidP="001C6E00">
      <w:pPr>
        <w:adjustRightInd/>
        <w:snapToGrid/>
        <w:spacing w:before="100" w:beforeAutospacing="1" w:after="100" w:afterAutospacing="1"/>
        <w:rPr>
          <w:rFonts w:ascii="Arial" w:eastAsia="宋体" w:hAnsi="Arial" w:cs="Arial"/>
          <w:sz w:val="24"/>
          <w:szCs w:val="24"/>
        </w:rPr>
      </w:pPr>
      <w:r w:rsidRPr="001123EC">
        <w:rPr>
          <w:rFonts w:ascii="Arial" w:eastAsia="宋体" w:hAnsi="Arial" w:cs="Arial"/>
          <w:sz w:val="24"/>
          <w:szCs w:val="24"/>
        </w:rPr>
        <w:t>超级电容器是功率密集元件</w:t>
      </w:r>
      <w:r w:rsidRPr="001123EC">
        <w:rPr>
          <w:rFonts w:ascii="Arial" w:eastAsia="宋体" w:hAnsi="Arial" w:cs="Arial"/>
          <w:sz w:val="24"/>
          <w:szCs w:val="24"/>
        </w:rPr>
        <w:t>(&gt;10kW/L)</w:t>
      </w:r>
      <w:r w:rsidRPr="001123EC">
        <w:rPr>
          <w:rFonts w:ascii="Arial" w:eastAsia="宋体" w:hAnsi="Arial" w:cs="Arial"/>
          <w:sz w:val="24"/>
          <w:szCs w:val="24"/>
        </w:rPr>
        <w:t>而锂离子电池是能量密集元件</w:t>
      </w:r>
      <w:r w:rsidRPr="001123EC">
        <w:rPr>
          <w:rFonts w:ascii="Arial" w:eastAsia="宋体" w:hAnsi="Arial" w:cs="Arial"/>
          <w:sz w:val="24"/>
          <w:szCs w:val="24"/>
        </w:rPr>
        <w:t xml:space="preserve"> (~200 Wh/L)</w:t>
      </w:r>
      <w:r w:rsidRPr="001123EC">
        <w:rPr>
          <w:rFonts w:ascii="Arial" w:eastAsia="宋体" w:hAnsi="Arial" w:cs="Arial"/>
          <w:sz w:val="24"/>
          <w:szCs w:val="24"/>
        </w:rPr>
        <w:t>。</w:t>
      </w:r>
    </w:p>
    <w:p w:rsidR="001C6E00" w:rsidRPr="001123EC" w:rsidRDefault="001C6E00" w:rsidP="001C6E00">
      <w:pPr>
        <w:adjustRightInd/>
        <w:snapToGrid/>
        <w:spacing w:before="100" w:beforeAutospacing="1" w:after="100" w:afterAutospacing="1"/>
        <w:jc w:val="center"/>
        <w:rPr>
          <w:rFonts w:ascii="Arial" w:eastAsia="宋体" w:hAnsi="Arial" w:cs="Arial"/>
          <w:sz w:val="21"/>
          <w:szCs w:val="21"/>
        </w:rPr>
      </w:pPr>
      <w:r w:rsidRPr="001C6E00">
        <w:rPr>
          <w:rFonts w:ascii="Arial" w:eastAsia="宋体" w:hAnsi="Arial" w:cs="Arial"/>
          <w:sz w:val="18"/>
          <w:szCs w:val="18"/>
        </w:rPr>
        <w:t> </w:t>
      </w:r>
      <w:r>
        <w:rPr>
          <w:rFonts w:ascii="Arial" w:eastAsia="宋体" w:hAnsi="Arial" w:cs="Arial"/>
          <w:noProof/>
          <w:sz w:val="18"/>
          <w:szCs w:val="18"/>
        </w:rPr>
        <w:drawing>
          <wp:inline distT="0" distB="0" distL="0" distR="0">
            <wp:extent cx="4762500" cy="2609850"/>
            <wp:effectExtent l="19050" t="0" r="0" b="0"/>
            <wp:docPr id="14" name="图片 14" descr="图6.电池电压随电池能量的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6.电池电压随电池能量的变化"/>
                    <pic:cNvPicPr>
                      <a:picLocks noChangeAspect="1" noChangeArrowheads="1"/>
                    </pic:cNvPicPr>
                  </pic:nvPicPr>
                  <pic:blipFill>
                    <a:blip r:embed="rId20" cstate="print"/>
                    <a:srcRect/>
                    <a:stretch>
                      <a:fillRect/>
                    </a:stretch>
                  </pic:blipFill>
                  <pic:spPr bwMode="auto">
                    <a:xfrm>
                      <a:off x="0" y="0"/>
                      <a:ext cx="4762500" cy="2609850"/>
                    </a:xfrm>
                    <a:prstGeom prst="rect">
                      <a:avLst/>
                    </a:prstGeom>
                    <a:noFill/>
                    <a:ln w="9525">
                      <a:noFill/>
                      <a:miter lim="800000"/>
                      <a:headEnd/>
                      <a:tailEnd/>
                    </a:ln>
                  </pic:spPr>
                </pic:pic>
              </a:graphicData>
            </a:graphic>
          </wp:inline>
        </w:drawing>
      </w:r>
      <w:r w:rsidRPr="001C6E00">
        <w:rPr>
          <w:rFonts w:ascii="Arial" w:eastAsia="宋体" w:hAnsi="Arial" w:cs="Arial"/>
          <w:sz w:val="18"/>
          <w:szCs w:val="18"/>
        </w:rPr>
        <w:br/>
      </w:r>
      <w:r w:rsidRPr="001123EC">
        <w:rPr>
          <w:rFonts w:ascii="Arial" w:eastAsia="宋体" w:hAnsi="Arial" w:cs="Arial"/>
          <w:sz w:val="21"/>
          <w:szCs w:val="21"/>
        </w:rPr>
        <w:t>图</w:t>
      </w:r>
      <w:r w:rsidRPr="001123EC">
        <w:rPr>
          <w:rFonts w:ascii="Arial" w:eastAsia="宋体" w:hAnsi="Arial" w:cs="Arial"/>
          <w:sz w:val="21"/>
          <w:szCs w:val="21"/>
        </w:rPr>
        <w:t>6.</w:t>
      </w:r>
      <w:r w:rsidRPr="001123EC">
        <w:rPr>
          <w:rFonts w:ascii="Arial" w:eastAsia="宋体" w:hAnsi="Arial" w:cs="Arial"/>
          <w:sz w:val="21"/>
          <w:szCs w:val="21"/>
        </w:rPr>
        <w:t>电池电压随电池能量的变化</w:t>
      </w:r>
    </w:p>
    <w:p w:rsidR="001C6E00" w:rsidRPr="001C6E00" w:rsidRDefault="001C6E00" w:rsidP="001C6E00">
      <w:pPr>
        <w:adjustRightInd/>
        <w:snapToGrid/>
        <w:spacing w:before="100" w:beforeAutospacing="1" w:after="100" w:afterAutospacing="1"/>
        <w:jc w:val="center"/>
        <w:rPr>
          <w:rFonts w:ascii="Arial" w:eastAsia="宋体" w:hAnsi="Arial" w:cs="Arial"/>
          <w:sz w:val="18"/>
          <w:szCs w:val="18"/>
        </w:rPr>
      </w:pPr>
      <w:r w:rsidRPr="001C6E00">
        <w:rPr>
          <w:rFonts w:ascii="Arial" w:eastAsia="宋体" w:hAnsi="Arial" w:cs="Arial"/>
          <w:sz w:val="18"/>
          <w:szCs w:val="18"/>
        </w:rPr>
        <w:lastRenderedPageBreak/>
        <w:t> </w:t>
      </w:r>
      <w:r>
        <w:rPr>
          <w:rFonts w:ascii="Arial" w:eastAsia="宋体" w:hAnsi="Arial" w:cs="Arial"/>
          <w:noProof/>
          <w:sz w:val="18"/>
          <w:szCs w:val="18"/>
        </w:rPr>
        <w:drawing>
          <wp:inline distT="0" distB="0" distL="0" distR="0">
            <wp:extent cx="4762500" cy="3181350"/>
            <wp:effectExtent l="19050" t="0" r="0" b="0"/>
            <wp:docPr id="15" name="图片 15" descr="图7.超级电容器的放电特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7.超级电容器的放电特性"/>
                    <pic:cNvPicPr>
                      <a:picLocks noChangeAspect="1" noChangeArrowheads="1"/>
                    </pic:cNvPicPr>
                  </pic:nvPicPr>
                  <pic:blipFill>
                    <a:blip r:embed="rId21" cstate="print"/>
                    <a:srcRect/>
                    <a:stretch>
                      <a:fillRect/>
                    </a:stretch>
                  </pic:blipFill>
                  <pic:spPr bwMode="auto">
                    <a:xfrm>
                      <a:off x="0" y="0"/>
                      <a:ext cx="4762500" cy="3181350"/>
                    </a:xfrm>
                    <a:prstGeom prst="rect">
                      <a:avLst/>
                    </a:prstGeom>
                    <a:noFill/>
                    <a:ln w="9525">
                      <a:noFill/>
                      <a:miter lim="800000"/>
                      <a:headEnd/>
                      <a:tailEnd/>
                    </a:ln>
                  </pic:spPr>
                </pic:pic>
              </a:graphicData>
            </a:graphic>
          </wp:inline>
        </w:drawing>
      </w:r>
      <w:r w:rsidRPr="001C6E00">
        <w:rPr>
          <w:rFonts w:ascii="Arial" w:eastAsia="宋体" w:hAnsi="Arial" w:cs="Arial"/>
          <w:sz w:val="18"/>
          <w:szCs w:val="18"/>
        </w:rPr>
        <w:br/>
      </w:r>
      <w:r w:rsidRPr="001123EC">
        <w:rPr>
          <w:rFonts w:ascii="Arial" w:eastAsia="宋体" w:hAnsi="Arial" w:cs="Arial"/>
          <w:sz w:val="21"/>
          <w:szCs w:val="21"/>
        </w:rPr>
        <w:t>图</w:t>
      </w:r>
      <w:r w:rsidRPr="001123EC">
        <w:rPr>
          <w:rFonts w:ascii="Arial" w:eastAsia="宋体" w:hAnsi="Arial" w:cs="Arial"/>
          <w:sz w:val="21"/>
          <w:szCs w:val="21"/>
        </w:rPr>
        <w:t>7.</w:t>
      </w:r>
      <w:r w:rsidRPr="001123EC">
        <w:rPr>
          <w:rFonts w:ascii="Arial" w:eastAsia="宋体" w:hAnsi="Arial" w:cs="Arial"/>
          <w:sz w:val="21"/>
          <w:szCs w:val="21"/>
        </w:rPr>
        <w:t>超级电容器的放电特性</w:t>
      </w:r>
      <w:r w:rsidRPr="001123EC">
        <w:rPr>
          <w:rFonts w:ascii="Arial" w:eastAsia="宋体" w:hAnsi="Arial" w:cs="Arial"/>
          <w:sz w:val="21"/>
          <w:szCs w:val="21"/>
        </w:rPr>
        <w:br/>
      </w:r>
      <w:r w:rsidRPr="001C6E00">
        <w:rPr>
          <w:rFonts w:ascii="Arial" w:eastAsia="宋体" w:hAnsi="Arial" w:cs="Arial"/>
          <w:sz w:val="18"/>
          <w:szCs w:val="18"/>
        </w:rPr>
        <w:t> </w:t>
      </w:r>
    </w:p>
    <w:p w:rsidR="001C6E00" w:rsidRPr="001123EC" w:rsidRDefault="001C6E00" w:rsidP="001123EC">
      <w:pPr>
        <w:adjustRightInd/>
        <w:snapToGrid/>
        <w:spacing w:before="100" w:beforeAutospacing="1" w:after="100" w:afterAutospacing="1"/>
        <w:rPr>
          <w:rFonts w:ascii="Arial" w:eastAsia="宋体" w:hAnsi="Arial" w:cs="Arial"/>
          <w:sz w:val="24"/>
          <w:szCs w:val="24"/>
        </w:rPr>
      </w:pPr>
      <w:r w:rsidRPr="001123EC">
        <w:rPr>
          <w:rFonts w:ascii="Arial" w:eastAsia="宋体" w:hAnsi="Arial" w:cs="Arial"/>
          <w:sz w:val="24"/>
          <w:szCs w:val="24"/>
        </w:rPr>
        <w:t>超级电容与电池比较，有如下特性：</w:t>
      </w:r>
    </w:p>
    <w:p w:rsidR="001123EC" w:rsidRDefault="001123EC" w:rsidP="001123EC">
      <w:pPr>
        <w:adjustRightInd/>
        <w:snapToGrid/>
        <w:spacing w:before="100" w:beforeAutospacing="1" w:after="100" w:afterAutospacing="1"/>
        <w:ind w:left="405"/>
        <w:rPr>
          <w:rFonts w:ascii="Arial" w:eastAsia="宋体" w:hAnsi="Arial" w:cs="Arial"/>
          <w:sz w:val="24"/>
          <w:szCs w:val="24"/>
        </w:rPr>
      </w:pPr>
      <w:r>
        <w:rPr>
          <w:rFonts w:ascii="Arial" w:eastAsia="宋体" w:hAnsi="Arial" w:cs="Arial" w:hint="eastAsia"/>
          <w:sz w:val="24"/>
          <w:szCs w:val="24"/>
        </w:rPr>
        <w:t xml:space="preserve">a  </w:t>
      </w:r>
      <w:r w:rsidR="001C6E00" w:rsidRPr="001123EC">
        <w:rPr>
          <w:rFonts w:ascii="Arial" w:eastAsia="宋体" w:hAnsi="Arial" w:cs="Arial"/>
          <w:sz w:val="24"/>
          <w:szCs w:val="24"/>
        </w:rPr>
        <w:t>超低串联等效</w:t>
      </w:r>
      <w:r w:rsidR="001C6E00" w:rsidRPr="001123EC">
        <w:rPr>
          <w:rFonts w:ascii="Arial" w:eastAsia="宋体" w:hAnsi="Arial" w:cs="Arial"/>
          <w:color w:val="FFFFFF" w:themeColor="background1"/>
          <w:sz w:val="24"/>
          <w:szCs w:val="24"/>
          <w:u w:val="single"/>
          <w:shd w:val="clear" w:color="auto" w:fill="0066FF"/>
        </w:rPr>
        <w:t>电阻</w:t>
      </w:r>
      <w:r w:rsidR="001C6E00" w:rsidRPr="001123EC">
        <w:rPr>
          <w:rFonts w:ascii="Arial" w:eastAsia="宋体" w:hAnsi="Arial" w:cs="Arial"/>
          <w:sz w:val="24"/>
          <w:szCs w:val="24"/>
        </w:rPr>
        <w:t>（</w:t>
      </w:r>
      <w:r w:rsidR="001C6E00" w:rsidRPr="001123EC">
        <w:rPr>
          <w:rFonts w:ascii="Arial" w:eastAsia="宋体" w:hAnsi="Arial" w:cs="Arial"/>
          <w:sz w:val="24"/>
          <w:szCs w:val="24"/>
        </w:rPr>
        <w:t>LOW ESR</w:t>
      </w:r>
      <w:r w:rsidR="001C6E00" w:rsidRPr="001123EC">
        <w:rPr>
          <w:rFonts w:ascii="Arial" w:eastAsia="宋体" w:hAnsi="Arial" w:cs="Arial"/>
          <w:sz w:val="24"/>
          <w:szCs w:val="24"/>
        </w:rPr>
        <w:t>），功率密度</w:t>
      </w:r>
      <w:r w:rsidR="001C6E00" w:rsidRPr="001123EC">
        <w:rPr>
          <w:rFonts w:ascii="Arial" w:eastAsia="宋体" w:hAnsi="Arial" w:cs="Arial"/>
          <w:sz w:val="24"/>
          <w:szCs w:val="24"/>
        </w:rPr>
        <w:t>(Power Density)</w:t>
      </w:r>
      <w:r w:rsidR="001C6E00" w:rsidRPr="001123EC">
        <w:rPr>
          <w:rFonts w:ascii="Arial" w:eastAsia="宋体" w:hAnsi="Arial" w:cs="Arial"/>
          <w:sz w:val="24"/>
          <w:szCs w:val="24"/>
        </w:rPr>
        <w:t>是锂离子的数</w:t>
      </w:r>
      <w:r>
        <w:rPr>
          <w:rFonts w:ascii="Arial" w:eastAsia="宋体" w:hAnsi="Arial" w:cs="Arial" w:hint="eastAsia"/>
          <w:sz w:val="24"/>
          <w:szCs w:val="24"/>
        </w:rPr>
        <w:t xml:space="preserve"> </w:t>
      </w:r>
    </w:p>
    <w:p w:rsidR="001123EC" w:rsidRPr="001123EC" w:rsidRDefault="001123EC" w:rsidP="001123EC">
      <w:pPr>
        <w:adjustRightInd/>
        <w:snapToGrid/>
        <w:spacing w:before="100" w:beforeAutospacing="1" w:after="100" w:afterAutospacing="1"/>
        <w:ind w:left="405"/>
        <w:rPr>
          <w:rFonts w:ascii="Arial" w:eastAsia="宋体" w:hAnsi="Arial" w:cs="Arial"/>
          <w:sz w:val="24"/>
          <w:szCs w:val="24"/>
        </w:rPr>
      </w:pPr>
      <w:r>
        <w:rPr>
          <w:rFonts w:ascii="Arial" w:eastAsia="宋体" w:hAnsi="Arial" w:cs="Arial" w:hint="eastAsia"/>
          <w:sz w:val="24"/>
          <w:szCs w:val="24"/>
        </w:rPr>
        <w:t xml:space="preserve">  </w:t>
      </w:r>
      <w:r w:rsidR="001C6E00" w:rsidRPr="001123EC">
        <w:rPr>
          <w:rFonts w:ascii="Arial" w:eastAsia="宋体" w:hAnsi="Arial" w:cs="Arial"/>
          <w:sz w:val="24"/>
          <w:szCs w:val="24"/>
        </w:rPr>
        <w:t>十倍以上，适合大电流放电，（一枚</w:t>
      </w:r>
      <w:r w:rsidR="001C6E00" w:rsidRPr="001123EC">
        <w:rPr>
          <w:rFonts w:ascii="Arial" w:eastAsia="宋体" w:hAnsi="Arial" w:cs="Arial"/>
          <w:sz w:val="24"/>
          <w:szCs w:val="24"/>
        </w:rPr>
        <w:t>4.7F</w:t>
      </w:r>
      <w:r w:rsidR="001C6E00" w:rsidRPr="001123EC">
        <w:rPr>
          <w:rFonts w:ascii="Arial" w:eastAsia="宋体" w:hAnsi="Arial" w:cs="Arial"/>
          <w:sz w:val="24"/>
          <w:szCs w:val="24"/>
        </w:rPr>
        <w:t>电容能释放瞬间电流</w:t>
      </w:r>
      <w:r w:rsidR="001C6E00" w:rsidRPr="001123EC">
        <w:rPr>
          <w:rFonts w:ascii="Arial" w:eastAsia="宋体" w:hAnsi="Arial" w:cs="Arial"/>
          <w:sz w:val="24"/>
          <w:szCs w:val="24"/>
        </w:rPr>
        <w:t>18A</w:t>
      </w:r>
      <w:r w:rsidR="001C6E00" w:rsidRPr="001123EC">
        <w:rPr>
          <w:rFonts w:ascii="Arial" w:eastAsia="宋体" w:hAnsi="Arial" w:cs="Arial"/>
          <w:sz w:val="24"/>
          <w:szCs w:val="24"/>
        </w:rPr>
        <w:t>以上）。</w:t>
      </w:r>
    </w:p>
    <w:p w:rsidR="001123EC" w:rsidRPr="001123EC" w:rsidRDefault="001C6E00" w:rsidP="001123EC">
      <w:pPr>
        <w:adjustRightInd/>
        <w:snapToGrid/>
        <w:spacing w:before="100" w:beforeAutospacing="1" w:after="100" w:afterAutospacing="1"/>
        <w:ind w:left="405"/>
        <w:rPr>
          <w:rFonts w:ascii="Arial" w:eastAsia="宋体" w:hAnsi="Arial" w:cs="Arial"/>
          <w:sz w:val="24"/>
          <w:szCs w:val="24"/>
        </w:rPr>
      </w:pPr>
      <w:r w:rsidRPr="001123EC">
        <w:rPr>
          <w:rFonts w:ascii="Arial" w:eastAsia="宋体" w:hAnsi="Arial" w:cs="Arial"/>
          <w:sz w:val="24"/>
          <w:szCs w:val="24"/>
        </w:rPr>
        <w:t xml:space="preserve">b. </w:t>
      </w:r>
      <w:r w:rsidRPr="001123EC">
        <w:rPr>
          <w:rFonts w:ascii="Arial" w:eastAsia="宋体" w:hAnsi="Arial" w:cs="Arial"/>
          <w:sz w:val="24"/>
          <w:szCs w:val="24"/>
        </w:rPr>
        <w:t>超长寿命，充放电大于</w:t>
      </w:r>
      <w:r w:rsidRPr="001123EC">
        <w:rPr>
          <w:rFonts w:ascii="Arial" w:eastAsia="宋体" w:hAnsi="Arial" w:cs="Arial"/>
          <w:sz w:val="24"/>
          <w:szCs w:val="24"/>
        </w:rPr>
        <w:t>50</w:t>
      </w:r>
      <w:r w:rsidRPr="001123EC">
        <w:rPr>
          <w:rFonts w:ascii="Arial" w:eastAsia="宋体" w:hAnsi="Arial" w:cs="Arial"/>
          <w:sz w:val="24"/>
          <w:szCs w:val="24"/>
        </w:rPr>
        <w:t>万次，是</w:t>
      </w:r>
      <w:r w:rsidRPr="001123EC">
        <w:rPr>
          <w:rFonts w:ascii="Arial" w:eastAsia="宋体" w:hAnsi="Arial" w:cs="Arial"/>
          <w:sz w:val="24"/>
          <w:szCs w:val="24"/>
        </w:rPr>
        <w:t>Li-Ion</w:t>
      </w:r>
      <w:r w:rsidRPr="001123EC">
        <w:rPr>
          <w:rFonts w:ascii="Arial" w:eastAsia="宋体" w:hAnsi="Arial" w:cs="Arial"/>
          <w:sz w:val="24"/>
          <w:szCs w:val="24"/>
        </w:rPr>
        <w:t>电池的</w:t>
      </w:r>
      <w:r w:rsidRPr="001123EC">
        <w:rPr>
          <w:rFonts w:ascii="Arial" w:eastAsia="宋体" w:hAnsi="Arial" w:cs="Arial"/>
          <w:sz w:val="24"/>
          <w:szCs w:val="24"/>
        </w:rPr>
        <w:t>500</w:t>
      </w:r>
      <w:r w:rsidRPr="001123EC">
        <w:rPr>
          <w:rFonts w:ascii="Arial" w:eastAsia="宋体" w:hAnsi="Arial" w:cs="Arial"/>
          <w:sz w:val="24"/>
          <w:szCs w:val="24"/>
        </w:rPr>
        <w:t>倍，是</w:t>
      </w:r>
      <w:r w:rsidRPr="001123EC">
        <w:rPr>
          <w:rFonts w:ascii="Arial" w:eastAsia="宋体" w:hAnsi="Arial" w:cs="Arial"/>
          <w:sz w:val="24"/>
          <w:szCs w:val="24"/>
        </w:rPr>
        <w:t>Ni</w:t>
      </w:r>
      <w:r w:rsidRPr="001123EC">
        <w:rPr>
          <w:rFonts w:ascii="Arial" w:eastAsia="宋体" w:hAnsi="Arial" w:cs="Arial"/>
          <w:sz w:val="24"/>
          <w:szCs w:val="24"/>
        </w:rPr>
        <w:t>达</w:t>
      </w:r>
      <w:r w:rsidRPr="001123EC">
        <w:rPr>
          <w:rFonts w:ascii="Arial" w:eastAsia="宋体" w:hAnsi="Arial" w:cs="Arial"/>
          <w:sz w:val="24"/>
          <w:szCs w:val="24"/>
        </w:rPr>
        <w:t>68</w:t>
      </w:r>
      <w:r w:rsidRPr="001123EC">
        <w:rPr>
          <w:rFonts w:ascii="Arial" w:eastAsia="宋体" w:hAnsi="Arial" w:cs="Arial"/>
          <w:sz w:val="24"/>
          <w:szCs w:val="24"/>
        </w:rPr>
        <w:t>年。</w:t>
      </w:r>
      <w:r w:rsidR="001123EC" w:rsidRPr="001123EC">
        <w:rPr>
          <w:rFonts w:ascii="Arial" w:eastAsia="宋体" w:hAnsi="Arial" w:cs="Arial"/>
          <w:sz w:val="24"/>
          <w:szCs w:val="24"/>
        </w:rPr>
        <w:t xml:space="preserve"> </w:t>
      </w:r>
    </w:p>
    <w:p w:rsidR="001123EC" w:rsidRDefault="001C6E00" w:rsidP="001123EC">
      <w:pPr>
        <w:pStyle w:val="a8"/>
        <w:adjustRightInd/>
        <w:snapToGrid/>
        <w:spacing w:before="100" w:beforeAutospacing="1" w:after="100" w:afterAutospacing="1"/>
        <w:ind w:left="765" w:firstLineChars="0" w:firstLine="0"/>
        <w:rPr>
          <w:rFonts w:ascii="Arial" w:eastAsia="宋体" w:hAnsi="Arial" w:cs="Arial"/>
          <w:sz w:val="24"/>
          <w:szCs w:val="24"/>
        </w:rPr>
      </w:pPr>
      <w:r w:rsidRPr="001123EC">
        <w:rPr>
          <w:rFonts w:ascii="Arial" w:eastAsia="宋体" w:hAnsi="Arial" w:cs="Arial"/>
          <w:sz w:val="24"/>
          <w:szCs w:val="24"/>
        </w:rPr>
        <w:t xml:space="preserve">c. </w:t>
      </w:r>
      <w:r w:rsidRPr="001123EC">
        <w:rPr>
          <w:rFonts w:ascii="Arial" w:eastAsia="宋体" w:hAnsi="Arial" w:cs="Arial"/>
          <w:sz w:val="24"/>
          <w:szCs w:val="24"/>
        </w:rPr>
        <w:t>可以大电流充电，充放电时间短，对充电电路要求简单，无记忆效应。</w:t>
      </w:r>
      <w:r w:rsidR="001123EC">
        <w:rPr>
          <w:rFonts w:ascii="Arial" w:eastAsia="宋体" w:hAnsi="Arial" w:cs="Arial"/>
          <w:sz w:val="24"/>
          <w:szCs w:val="24"/>
        </w:rPr>
        <w:t xml:space="preserve"> </w:t>
      </w:r>
    </w:p>
    <w:p w:rsidR="001123EC" w:rsidRDefault="001C6E00" w:rsidP="001123EC">
      <w:pPr>
        <w:pStyle w:val="a8"/>
        <w:adjustRightInd/>
        <w:snapToGrid/>
        <w:spacing w:before="100" w:beforeAutospacing="1" w:after="100" w:afterAutospacing="1"/>
        <w:ind w:left="765" w:firstLineChars="0" w:firstLine="0"/>
        <w:rPr>
          <w:rFonts w:ascii="Arial" w:eastAsia="宋体" w:hAnsi="Arial" w:cs="Arial"/>
          <w:sz w:val="24"/>
          <w:szCs w:val="24"/>
        </w:rPr>
      </w:pPr>
      <w:r w:rsidRPr="001123EC">
        <w:rPr>
          <w:rFonts w:ascii="Arial" w:eastAsia="宋体" w:hAnsi="Arial" w:cs="Arial"/>
          <w:sz w:val="24"/>
          <w:szCs w:val="24"/>
        </w:rPr>
        <w:t xml:space="preserve">d. </w:t>
      </w:r>
      <w:r w:rsidRPr="001123EC">
        <w:rPr>
          <w:rFonts w:ascii="Arial" w:eastAsia="宋体" w:hAnsi="Arial" w:cs="Arial"/>
          <w:sz w:val="24"/>
          <w:szCs w:val="24"/>
        </w:rPr>
        <w:t>免维护，可密封。</w:t>
      </w:r>
      <w:r w:rsidR="001123EC">
        <w:rPr>
          <w:rFonts w:ascii="Arial" w:eastAsia="宋体" w:hAnsi="Arial" w:cs="Arial"/>
          <w:sz w:val="24"/>
          <w:szCs w:val="24"/>
        </w:rPr>
        <w:t xml:space="preserve"> </w:t>
      </w:r>
    </w:p>
    <w:p w:rsidR="001C6E00" w:rsidRPr="001123EC" w:rsidRDefault="001C6E00" w:rsidP="001123EC">
      <w:pPr>
        <w:pStyle w:val="a8"/>
        <w:adjustRightInd/>
        <w:snapToGrid/>
        <w:spacing w:before="100" w:beforeAutospacing="1" w:after="100" w:afterAutospacing="1"/>
        <w:ind w:left="765" w:firstLineChars="0" w:firstLine="0"/>
        <w:rPr>
          <w:rFonts w:ascii="Arial" w:eastAsia="宋体" w:hAnsi="Arial" w:cs="Arial"/>
          <w:sz w:val="24"/>
          <w:szCs w:val="24"/>
        </w:rPr>
      </w:pPr>
      <w:r w:rsidRPr="001123EC">
        <w:rPr>
          <w:rFonts w:ascii="Arial" w:eastAsia="宋体" w:hAnsi="Arial" w:cs="Arial"/>
          <w:sz w:val="24"/>
          <w:szCs w:val="24"/>
        </w:rPr>
        <w:t>e.</w:t>
      </w:r>
      <w:r w:rsidRPr="001123EC">
        <w:rPr>
          <w:rFonts w:ascii="Arial" w:eastAsia="宋体" w:hAnsi="Arial" w:cs="Arial"/>
          <w:sz w:val="24"/>
          <w:szCs w:val="24"/>
        </w:rPr>
        <w:t>温度范围宽</w:t>
      </w:r>
      <w:r w:rsidRPr="001123EC">
        <w:rPr>
          <w:rFonts w:ascii="Arial" w:eastAsia="宋体" w:hAnsi="Arial" w:cs="Arial"/>
          <w:sz w:val="24"/>
          <w:szCs w:val="24"/>
        </w:rPr>
        <w:t>-40</w:t>
      </w:r>
      <w:r w:rsidRPr="001123EC">
        <w:rPr>
          <w:rFonts w:ascii="宋体" w:eastAsia="宋体" w:hAnsi="宋体" w:cs="宋体" w:hint="eastAsia"/>
          <w:sz w:val="24"/>
          <w:szCs w:val="24"/>
        </w:rPr>
        <w:t>℃</w:t>
      </w:r>
      <w:r w:rsidRPr="001123EC">
        <w:rPr>
          <w:rFonts w:ascii="Arial" w:eastAsia="宋体" w:hAnsi="Arial" w:cs="Arial"/>
          <w:sz w:val="24"/>
          <w:szCs w:val="24"/>
        </w:rPr>
        <w:t>～</w:t>
      </w:r>
      <w:r w:rsidRPr="001123EC">
        <w:rPr>
          <w:rFonts w:ascii="Arial" w:eastAsia="宋体" w:hAnsi="Arial" w:cs="Arial"/>
          <w:sz w:val="24"/>
          <w:szCs w:val="24"/>
        </w:rPr>
        <w:t>+70</w:t>
      </w:r>
      <w:r w:rsidRPr="001123EC">
        <w:rPr>
          <w:rFonts w:ascii="宋体" w:eastAsia="宋体" w:hAnsi="宋体" w:cs="宋体" w:hint="eastAsia"/>
          <w:sz w:val="24"/>
          <w:szCs w:val="24"/>
        </w:rPr>
        <w:t>℃</w:t>
      </w:r>
      <w:r w:rsidRPr="001123EC">
        <w:rPr>
          <w:rFonts w:ascii="Arial" w:eastAsia="宋体" w:hAnsi="Arial" w:cs="Arial"/>
          <w:sz w:val="24"/>
          <w:szCs w:val="24"/>
        </w:rPr>
        <w:t>，一般电池是</w:t>
      </w:r>
      <w:r w:rsidRPr="001123EC">
        <w:rPr>
          <w:rFonts w:ascii="Arial" w:eastAsia="宋体" w:hAnsi="Arial" w:cs="Arial"/>
          <w:sz w:val="24"/>
          <w:szCs w:val="24"/>
        </w:rPr>
        <w:t>-20</w:t>
      </w:r>
      <w:r w:rsidRPr="001123EC">
        <w:rPr>
          <w:rFonts w:ascii="宋体" w:eastAsia="宋体" w:hAnsi="宋体" w:cs="宋体" w:hint="eastAsia"/>
          <w:sz w:val="24"/>
          <w:szCs w:val="24"/>
        </w:rPr>
        <w:t>℃</w:t>
      </w:r>
      <w:r w:rsidRPr="001123EC">
        <w:rPr>
          <w:rFonts w:ascii="Arial" w:eastAsia="宋体" w:hAnsi="Arial" w:cs="Arial"/>
          <w:sz w:val="24"/>
          <w:szCs w:val="24"/>
        </w:rPr>
        <w:t>～</w:t>
      </w:r>
      <w:r w:rsidRPr="001123EC">
        <w:rPr>
          <w:rFonts w:ascii="Arial" w:eastAsia="宋体" w:hAnsi="Arial" w:cs="Arial"/>
          <w:sz w:val="24"/>
          <w:szCs w:val="24"/>
        </w:rPr>
        <w:t>60</w:t>
      </w:r>
      <w:r w:rsidRPr="001123EC">
        <w:rPr>
          <w:rFonts w:ascii="宋体" w:eastAsia="宋体" w:hAnsi="宋体" w:cs="宋体" w:hint="eastAsia"/>
          <w:sz w:val="24"/>
          <w:szCs w:val="24"/>
        </w:rPr>
        <w:t>℃</w:t>
      </w:r>
      <w:r w:rsidRPr="001123EC">
        <w:rPr>
          <w:rFonts w:ascii="Arial" w:eastAsia="宋体" w:hAnsi="Arial" w:cs="Arial"/>
          <w:sz w:val="24"/>
          <w:szCs w:val="24"/>
        </w:rPr>
        <w:t>。</w:t>
      </w:r>
    </w:p>
    <w:p w:rsidR="001C6E00" w:rsidRDefault="001C6E00" w:rsidP="00D31D50">
      <w:pPr>
        <w:spacing w:line="220" w:lineRule="atLeast"/>
      </w:pPr>
    </w:p>
    <w:p w:rsidR="001C6E00" w:rsidRDefault="001C6E00" w:rsidP="00D31D50">
      <w:pPr>
        <w:spacing w:line="220" w:lineRule="atLeast"/>
      </w:pPr>
    </w:p>
    <w:p w:rsidR="001C6E00" w:rsidRDefault="001C6E00" w:rsidP="00D31D50">
      <w:pPr>
        <w:spacing w:line="220" w:lineRule="atLeast"/>
      </w:pPr>
    </w:p>
    <w:p w:rsidR="001C6E00" w:rsidRDefault="001C6E00" w:rsidP="00D31D50">
      <w:pPr>
        <w:spacing w:line="220" w:lineRule="atLeast"/>
      </w:pPr>
    </w:p>
    <w:p w:rsidR="001C6E00" w:rsidRDefault="001C6E00" w:rsidP="00D31D50">
      <w:pPr>
        <w:spacing w:line="220" w:lineRule="atLeast"/>
      </w:pPr>
    </w:p>
    <w:p w:rsidR="001C6E00" w:rsidRDefault="001C6E00" w:rsidP="00D31D50">
      <w:pPr>
        <w:spacing w:line="220" w:lineRule="atLeast"/>
      </w:pPr>
    </w:p>
    <w:p w:rsidR="001C6E00" w:rsidRDefault="001C6E00" w:rsidP="00D31D50">
      <w:pPr>
        <w:spacing w:line="220" w:lineRule="atLeast"/>
      </w:pPr>
    </w:p>
    <w:p w:rsidR="001C6E00" w:rsidRDefault="001C6E00" w:rsidP="00D31D50">
      <w:pPr>
        <w:spacing w:line="220" w:lineRule="atLeast"/>
      </w:pPr>
    </w:p>
    <w:p w:rsidR="00A22F94" w:rsidRPr="00A22F94" w:rsidRDefault="00A22F94" w:rsidP="00A22F94">
      <w:pPr>
        <w:adjustRightInd/>
        <w:snapToGrid/>
        <w:spacing w:before="100" w:beforeAutospacing="1" w:after="100" w:afterAutospacing="1"/>
        <w:outlineLvl w:val="0"/>
        <w:rPr>
          <w:rFonts w:ascii="Arial" w:eastAsia="宋体" w:hAnsi="Arial" w:cs="Arial"/>
          <w:b/>
          <w:bCs/>
          <w:kern w:val="36"/>
          <w:sz w:val="24"/>
          <w:szCs w:val="24"/>
        </w:rPr>
      </w:pPr>
      <w:r w:rsidRPr="00A22F94">
        <w:rPr>
          <w:rFonts w:ascii="Arial" w:eastAsia="宋体" w:hAnsi="Arial" w:cs="Arial"/>
          <w:b/>
          <w:bCs/>
          <w:kern w:val="36"/>
          <w:sz w:val="24"/>
          <w:szCs w:val="24"/>
        </w:rPr>
        <w:t>聚焦超级电容选型与应用</w:t>
      </w:r>
    </w:p>
    <w:p w:rsidR="00A22F94" w:rsidRDefault="00A22F94" w:rsidP="00A22F94">
      <w:pPr>
        <w:adjustRightInd/>
        <w:snapToGrid/>
        <w:spacing w:before="100" w:beforeAutospacing="1" w:after="100" w:afterAutospacing="1"/>
        <w:rPr>
          <w:rFonts w:ascii="Arial" w:eastAsia="宋体" w:hAnsi="Arial" w:cs="Arial"/>
          <w:sz w:val="24"/>
          <w:szCs w:val="24"/>
        </w:rPr>
      </w:pPr>
      <w:r>
        <w:rPr>
          <w:rFonts w:ascii="Arial" w:eastAsia="宋体" w:hAnsi="Arial" w:cs="Arial"/>
          <w:noProof/>
          <w:sz w:val="18"/>
          <w:szCs w:val="18"/>
        </w:rPr>
        <w:drawing>
          <wp:inline distT="0" distB="0" distL="0" distR="0">
            <wp:extent cx="4820072" cy="1819275"/>
            <wp:effectExtent l="19050" t="0" r="0" b="0"/>
            <wp:docPr id="23" name="图片 1" descr="聚焦超级电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聚焦超级电容"/>
                    <pic:cNvPicPr>
                      <a:picLocks noChangeAspect="1" noChangeArrowheads="1"/>
                    </pic:cNvPicPr>
                  </pic:nvPicPr>
                  <pic:blipFill>
                    <a:blip r:embed="rId22" cstate="print"/>
                    <a:srcRect/>
                    <a:stretch>
                      <a:fillRect/>
                    </a:stretch>
                  </pic:blipFill>
                  <pic:spPr bwMode="auto">
                    <a:xfrm>
                      <a:off x="0" y="0"/>
                      <a:ext cx="4820072" cy="1819275"/>
                    </a:xfrm>
                    <a:prstGeom prst="rect">
                      <a:avLst/>
                    </a:prstGeom>
                    <a:noFill/>
                    <a:ln w="9525">
                      <a:noFill/>
                      <a:miter lim="800000"/>
                      <a:headEnd/>
                      <a:tailEnd/>
                    </a:ln>
                  </pic:spPr>
                </pic:pic>
              </a:graphicData>
            </a:graphic>
          </wp:inline>
        </w:drawing>
      </w:r>
      <w:r w:rsidRPr="001C6E00">
        <w:rPr>
          <w:rFonts w:ascii="Arial" w:eastAsia="宋体" w:hAnsi="Arial" w:cs="Arial"/>
          <w:sz w:val="18"/>
          <w:szCs w:val="18"/>
        </w:rPr>
        <w:br/>
      </w:r>
    </w:p>
    <w:p w:rsidR="00A22F94" w:rsidRDefault="00A22F94" w:rsidP="00A22F94">
      <w:pPr>
        <w:adjustRightInd/>
        <w:snapToGrid/>
        <w:spacing w:before="100" w:beforeAutospacing="1" w:after="100" w:afterAutospacing="1"/>
        <w:ind w:firstLineChars="200" w:firstLine="480"/>
        <w:rPr>
          <w:rFonts w:ascii="Arial" w:eastAsia="宋体" w:hAnsi="Arial" w:cs="Arial"/>
          <w:sz w:val="24"/>
          <w:szCs w:val="24"/>
        </w:rPr>
      </w:pPr>
      <w:r w:rsidRPr="001C6E00">
        <w:rPr>
          <w:rFonts w:ascii="Arial" w:eastAsia="宋体" w:hAnsi="Arial" w:cs="Arial"/>
          <w:sz w:val="24"/>
          <w:szCs w:val="24"/>
        </w:rPr>
        <w:t>超级电容和电池都是能量的存储载体，但二者有不同的特点。超级电容通过介质分离正负电荷的方式储存能量，是物理方法储能，电池是通过化学反应的方法来储能。超级电容充放电次数可达百万次，而电池只有</w:t>
      </w:r>
      <w:r w:rsidRPr="001C6E00">
        <w:rPr>
          <w:rFonts w:ascii="Arial" w:eastAsia="宋体" w:hAnsi="Arial" w:cs="Arial"/>
          <w:sz w:val="24"/>
          <w:szCs w:val="24"/>
        </w:rPr>
        <w:t>1000</w:t>
      </w:r>
      <w:r w:rsidRPr="001C6E00">
        <w:rPr>
          <w:rFonts w:ascii="Arial" w:eastAsia="宋体" w:hAnsi="Arial" w:cs="Arial"/>
          <w:sz w:val="24"/>
          <w:szCs w:val="24"/>
        </w:rPr>
        <w:t>次，显然超级电容寿命要远大于电池，降低维护成本且有利于环保。</w:t>
      </w:r>
    </w:p>
    <w:p w:rsidR="00A22F94" w:rsidRPr="001C6E00" w:rsidRDefault="00A22F94" w:rsidP="00A22F94">
      <w:pPr>
        <w:adjustRightInd/>
        <w:snapToGrid/>
        <w:spacing w:before="100" w:beforeAutospacing="1" w:after="100" w:afterAutospacing="1"/>
        <w:ind w:firstLineChars="200" w:firstLine="480"/>
        <w:rPr>
          <w:rFonts w:ascii="Arial" w:eastAsia="宋体" w:hAnsi="Arial" w:cs="Arial"/>
          <w:sz w:val="24"/>
          <w:szCs w:val="24"/>
        </w:rPr>
      </w:pPr>
      <w:r w:rsidRPr="001C6E00">
        <w:rPr>
          <w:rFonts w:ascii="Arial" w:eastAsia="宋体" w:hAnsi="Arial" w:cs="Arial"/>
          <w:sz w:val="24"/>
          <w:szCs w:val="24"/>
        </w:rPr>
        <w:t>超级电容充放电速度快，能够在机车启动时提供能量，刹车时捕获能量，因为超级电容充放电的时间在</w:t>
      </w:r>
      <w:r w:rsidRPr="001C6E00">
        <w:rPr>
          <w:rFonts w:ascii="Arial" w:eastAsia="宋体" w:hAnsi="Arial" w:cs="Arial"/>
          <w:sz w:val="24"/>
          <w:szCs w:val="24"/>
        </w:rPr>
        <w:t>1</w:t>
      </w:r>
      <w:r w:rsidRPr="001C6E00">
        <w:rPr>
          <w:rFonts w:ascii="Arial" w:eastAsia="宋体" w:hAnsi="Arial" w:cs="Arial"/>
          <w:sz w:val="24"/>
          <w:szCs w:val="24"/>
        </w:rPr>
        <w:t>秒左右，正好与机车刹车或启动的时间匹配。其他设备比如风力发电中，风轮机变桨的时候要提供能量也是在这个时间段。而电池的充放电大概在</w:t>
      </w:r>
      <w:r w:rsidRPr="001C6E00">
        <w:rPr>
          <w:rFonts w:ascii="Arial" w:eastAsia="宋体" w:hAnsi="Arial" w:cs="Arial"/>
          <w:sz w:val="24"/>
          <w:szCs w:val="24"/>
        </w:rPr>
        <w:t>1</w:t>
      </w:r>
      <w:r w:rsidRPr="001C6E00">
        <w:rPr>
          <w:rFonts w:ascii="Arial" w:eastAsia="宋体" w:hAnsi="Arial" w:cs="Arial"/>
          <w:sz w:val="24"/>
          <w:szCs w:val="24"/>
        </w:rPr>
        <w:t>小时到</w:t>
      </w:r>
      <w:r w:rsidRPr="001C6E00">
        <w:rPr>
          <w:rFonts w:ascii="Arial" w:eastAsia="宋体" w:hAnsi="Arial" w:cs="Arial"/>
          <w:sz w:val="24"/>
          <w:szCs w:val="24"/>
        </w:rPr>
        <w:t>10</w:t>
      </w:r>
      <w:r w:rsidRPr="001C6E00">
        <w:rPr>
          <w:rFonts w:ascii="Arial" w:eastAsia="宋体" w:hAnsi="Arial" w:cs="Arial"/>
          <w:sz w:val="24"/>
          <w:szCs w:val="24"/>
        </w:rPr>
        <w:t>个小时左右，而传统用于滤波的电容，充放电为</w:t>
      </w:r>
      <w:r w:rsidRPr="001C6E00">
        <w:rPr>
          <w:rFonts w:ascii="Arial" w:eastAsia="宋体" w:hAnsi="Arial" w:cs="Arial"/>
          <w:sz w:val="24"/>
          <w:szCs w:val="24"/>
        </w:rPr>
        <w:t>0.03</w:t>
      </w:r>
      <w:r w:rsidRPr="001C6E00">
        <w:rPr>
          <w:rFonts w:ascii="Arial" w:eastAsia="宋体" w:hAnsi="Arial" w:cs="Arial"/>
          <w:sz w:val="24"/>
          <w:szCs w:val="24"/>
        </w:rPr>
        <w:t>秒。</w:t>
      </w:r>
    </w:p>
    <w:p w:rsidR="00A22F94" w:rsidRPr="001C6E00" w:rsidRDefault="00A22F94" w:rsidP="00A22F94">
      <w:pPr>
        <w:adjustRightInd/>
        <w:snapToGrid/>
        <w:spacing w:before="100" w:beforeAutospacing="1" w:after="100" w:afterAutospacing="1"/>
        <w:ind w:firstLineChars="200" w:firstLine="480"/>
        <w:rPr>
          <w:rFonts w:ascii="Arial" w:eastAsia="宋体" w:hAnsi="Arial" w:cs="Arial"/>
          <w:sz w:val="24"/>
          <w:szCs w:val="24"/>
        </w:rPr>
      </w:pPr>
      <w:r w:rsidRPr="001C6E00">
        <w:rPr>
          <w:rFonts w:ascii="Arial" w:eastAsia="宋体" w:hAnsi="Arial" w:cs="Arial"/>
          <w:sz w:val="24"/>
          <w:szCs w:val="24"/>
        </w:rPr>
        <w:t>超级电容放电速度快，而且容量大，能够瞬间释放巨大的能量，能够用作备用电源，在系统突然断电时，在极短时间内为系统提供能量。超级电容也可以用作发动机或动力电池的辅助，提高发动机的运行效率和能量利用效率。在系统启动时，超级电容将捕获的能量释放，满足峰值功率要求，从而减轻电池或发动机的负担。</w:t>
      </w:r>
    </w:p>
    <w:p w:rsidR="00A22F94" w:rsidRDefault="00A22F94" w:rsidP="00A22F94">
      <w:pPr>
        <w:adjustRightInd/>
        <w:snapToGrid/>
        <w:spacing w:before="100" w:beforeAutospacing="1" w:after="100" w:afterAutospacing="1"/>
        <w:ind w:firstLineChars="200" w:firstLine="480"/>
        <w:rPr>
          <w:rFonts w:ascii="Arial" w:eastAsia="宋体" w:hAnsi="Arial" w:cs="Arial"/>
          <w:sz w:val="24"/>
          <w:szCs w:val="24"/>
        </w:rPr>
      </w:pPr>
      <w:r w:rsidRPr="001C6E00">
        <w:rPr>
          <w:rFonts w:ascii="Arial" w:eastAsia="宋体" w:hAnsi="Arial" w:cs="Arial"/>
          <w:sz w:val="24"/>
          <w:szCs w:val="24"/>
        </w:rPr>
        <w:t>除此之外，超级电容还能用于自动抄表系统中的智能电表（水表，燃气表）、相机闪光灯、混合动力汽车。超级电容节能、环保、高效的特点迎合了当下节能减碳的设计诉求。本期半月谈聚焦超级电容，通过以下三个方面介绍超级电容：</w:t>
      </w:r>
    </w:p>
    <w:p w:rsidR="00A22F94" w:rsidRPr="001C6E00" w:rsidRDefault="00A22F94" w:rsidP="00A22F94">
      <w:pPr>
        <w:adjustRightInd/>
        <w:snapToGrid/>
        <w:spacing w:before="100" w:beforeAutospacing="1" w:after="100" w:afterAutospacing="1"/>
        <w:ind w:firstLineChars="200" w:firstLine="480"/>
        <w:rPr>
          <w:rFonts w:ascii="Arial" w:eastAsia="宋体" w:hAnsi="Arial" w:cs="Arial"/>
          <w:sz w:val="24"/>
          <w:szCs w:val="24"/>
        </w:rPr>
      </w:pPr>
    </w:p>
    <w:p w:rsidR="0087253B" w:rsidRDefault="00A22F94" w:rsidP="00A22F94">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hyperlink r:id="rId23" w:tgtFrame="_blank" w:history="1">
        <w:r w:rsidRPr="001C6E00">
          <w:rPr>
            <w:rFonts w:ascii="Arial" w:eastAsia="宋体" w:hAnsi="Arial" w:cs="Arial"/>
            <w:b/>
            <w:bCs/>
            <w:color w:val="1469B9"/>
            <w:sz w:val="24"/>
            <w:szCs w:val="24"/>
          </w:rPr>
          <w:t>超级电容的典型应用与选型</w:t>
        </w:r>
        <w:r w:rsidRPr="001C6E00">
          <w:rPr>
            <w:rFonts w:ascii="Arial" w:eastAsia="宋体" w:hAnsi="Arial" w:cs="Arial"/>
            <w:b/>
            <w:bCs/>
            <w:color w:val="1469B9"/>
            <w:sz w:val="24"/>
            <w:szCs w:val="24"/>
          </w:rPr>
          <w:t xml:space="preserve"> </w:t>
        </w:r>
      </w:hyperlink>
    </w:p>
    <w:p w:rsidR="00A22F94" w:rsidRPr="001C6E00" w:rsidRDefault="0087253B" w:rsidP="00A22F94">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00A22F94" w:rsidRPr="001C6E00">
        <w:rPr>
          <w:rFonts w:ascii="Arial" w:eastAsia="宋体" w:hAnsi="Arial" w:cs="Arial"/>
          <w:sz w:val="24"/>
          <w:szCs w:val="24"/>
        </w:rPr>
        <w:t>超级电容容量大，充放电速度快，而且充放电循环可达百万次，非常适合用作备用电源和提供峰值功率。本文介绍超级电容的工作原理，并着重介绍在集装箱龙门吊车和智能电表上的应用。</w:t>
      </w:r>
    </w:p>
    <w:p w:rsidR="00004F5C" w:rsidRPr="001123EC" w:rsidRDefault="001123EC" w:rsidP="00004F5C">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lastRenderedPageBreak/>
        <w:t xml:space="preserve">     </w:t>
      </w:r>
      <w:r w:rsidR="00004F5C" w:rsidRPr="001123EC">
        <w:rPr>
          <w:rFonts w:ascii="Arial" w:eastAsia="宋体" w:hAnsi="Arial" w:cs="Arial"/>
          <w:sz w:val="24"/>
          <w:szCs w:val="24"/>
        </w:rPr>
        <w:t>超级电容通过分离正负电荷来储存能量，是物理方法储能，电池是用化学反应的方法来储能，所以电池的反应时间会很长，超级电容容量大，充放电速度快，而且充放电循环可达百万次，非常适合用作备用电源和提供峰值功率。</w:t>
      </w:r>
    </w:p>
    <w:p w:rsidR="001C6E00" w:rsidRPr="00004F5C" w:rsidRDefault="001C6E00" w:rsidP="00D31D50">
      <w:pPr>
        <w:spacing w:line="220" w:lineRule="atLeast"/>
      </w:pPr>
    </w:p>
    <w:p w:rsidR="00004F5C" w:rsidRPr="00CC55D1" w:rsidRDefault="00004F5C" w:rsidP="00A22F94">
      <w:pPr>
        <w:adjustRightInd/>
        <w:snapToGrid/>
        <w:spacing w:after="0"/>
        <w:rPr>
          <w:rFonts w:ascii="Arial" w:eastAsia="宋体" w:hAnsi="Arial" w:cs="Arial"/>
          <w:sz w:val="24"/>
          <w:szCs w:val="24"/>
        </w:rPr>
      </w:pPr>
      <w:r w:rsidRPr="00CC55D1">
        <w:rPr>
          <w:rFonts w:ascii="Arial" w:eastAsia="宋体" w:hAnsi="Arial" w:cs="Arial"/>
          <w:b/>
          <w:bCs/>
          <w:sz w:val="24"/>
          <w:szCs w:val="24"/>
        </w:rPr>
        <w:t>超级电容提供峰值功率的应用案例</w:t>
      </w:r>
    </w:p>
    <w:p w:rsidR="00004F5C" w:rsidRPr="00CC55D1" w:rsidRDefault="00CC55D1" w:rsidP="00004F5C">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00004F5C" w:rsidRPr="00CC55D1">
        <w:rPr>
          <w:rFonts w:ascii="Arial" w:eastAsia="宋体" w:hAnsi="Arial" w:cs="Arial"/>
          <w:sz w:val="24"/>
          <w:szCs w:val="24"/>
        </w:rPr>
        <w:t>集装箱龙门吊车使用柴油机做动力，当龙门下来的时候有一个动能，通常是通过刹车</w:t>
      </w:r>
      <w:r w:rsidR="00004F5C" w:rsidRPr="00CC55D1">
        <w:rPr>
          <w:rFonts w:ascii="Arial" w:eastAsia="宋体" w:hAnsi="Arial" w:cs="Arial"/>
          <w:color w:val="FFFFFF"/>
          <w:sz w:val="24"/>
          <w:szCs w:val="24"/>
          <w:u w:val="single"/>
          <w:shd w:val="clear" w:color="auto" w:fill="0066FF"/>
        </w:rPr>
        <w:t>电阻</w:t>
      </w:r>
      <w:r w:rsidR="00004F5C" w:rsidRPr="00CC55D1">
        <w:rPr>
          <w:rFonts w:ascii="Arial" w:eastAsia="宋体" w:hAnsi="Arial" w:cs="Arial"/>
          <w:sz w:val="24"/>
          <w:szCs w:val="24"/>
        </w:rPr>
        <w:t>耗散动能，刹车电阻是个耗能电阻，把电变成热耗散掉。如果使用了超级电容，刹车的动能可以转换成电能，通过一定的电路充电到超级电容里面去，反过来当龙门上升的时候通过一定的逆行电路把超级电容的能量反馈到电机里面。</w:t>
      </w:r>
    </w:p>
    <w:p w:rsidR="00004F5C" w:rsidRPr="00CC55D1" w:rsidRDefault="00CC55D1" w:rsidP="00004F5C">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00004F5C" w:rsidRPr="00CC55D1">
        <w:rPr>
          <w:rFonts w:ascii="Arial" w:eastAsia="宋体" w:hAnsi="Arial" w:cs="Arial"/>
          <w:sz w:val="24"/>
          <w:szCs w:val="24"/>
        </w:rPr>
        <w:t>由于使用了超级电容提供峰值功率，柴油机只需要提供维持运行的较小的功率，因而柴油机的尺寸可以减小一半，同时节省了成本。类似的应用还包括叉车、混合动力汽车、轻轨或地铁。</w:t>
      </w:r>
    </w:p>
    <w:p w:rsidR="00004F5C" w:rsidRPr="00CC55D1" w:rsidRDefault="00004F5C" w:rsidP="00004F5C">
      <w:pPr>
        <w:adjustRightInd/>
        <w:snapToGrid/>
        <w:spacing w:before="100" w:beforeAutospacing="1" w:after="100" w:afterAutospacing="1"/>
        <w:jc w:val="center"/>
        <w:rPr>
          <w:rFonts w:ascii="Arial" w:eastAsia="宋体" w:hAnsi="Arial" w:cs="Arial"/>
          <w:sz w:val="21"/>
          <w:szCs w:val="21"/>
        </w:rPr>
      </w:pPr>
      <w:r>
        <w:rPr>
          <w:rFonts w:ascii="Arial" w:eastAsia="宋体" w:hAnsi="Arial" w:cs="Arial"/>
          <w:noProof/>
          <w:sz w:val="18"/>
          <w:szCs w:val="18"/>
        </w:rPr>
        <w:drawing>
          <wp:inline distT="0" distB="0" distL="0" distR="0">
            <wp:extent cx="5715000" cy="3914775"/>
            <wp:effectExtent l="19050" t="0" r="0" b="0"/>
            <wp:docPr id="18" name="图片 9" descr="图5：超级电容用在集装箱龙门吊车上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5：超级电容用在集装箱龙门吊车上面"/>
                    <pic:cNvPicPr>
                      <a:picLocks noChangeAspect="1" noChangeArrowheads="1"/>
                    </pic:cNvPicPr>
                  </pic:nvPicPr>
                  <pic:blipFill>
                    <a:blip r:embed="rId24" cstate="print"/>
                    <a:srcRect/>
                    <a:stretch>
                      <a:fillRect/>
                    </a:stretch>
                  </pic:blipFill>
                  <pic:spPr bwMode="auto">
                    <a:xfrm>
                      <a:off x="0" y="0"/>
                      <a:ext cx="5715000" cy="3914775"/>
                    </a:xfrm>
                    <a:prstGeom prst="rect">
                      <a:avLst/>
                    </a:prstGeom>
                    <a:noFill/>
                    <a:ln w="9525">
                      <a:noFill/>
                      <a:miter lim="800000"/>
                      <a:headEnd/>
                      <a:tailEnd/>
                    </a:ln>
                  </pic:spPr>
                </pic:pic>
              </a:graphicData>
            </a:graphic>
          </wp:inline>
        </w:drawing>
      </w:r>
      <w:r w:rsidRPr="00004F5C">
        <w:rPr>
          <w:rFonts w:ascii="Arial" w:eastAsia="宋体" w:hAnsi="Arial" w:cs="Arial"/>
          <w:sz w:val="18"/>
          <w:szCs w:val="18"/>
        </w:rPr>
        <w:br/>
      </w:r>
      <w:r w:rsidRPr="00CC55D1">
        <w:rPr>
          <w:rFonts w:ascii="Arial" w:eastAsia="宋体" w:hAnsi="Arial" w:cs="Arial"/>
          <w:sz w:val="21"/>
          <w:szCs w:val="21"/>
        </w:rPr>
        <w:t>图</w:t>
      </w:r>
      <w:r w:rsidRPr="00CC55D1">
        <w:rPr>
          <w:rFonts w:ascii="Arial" w:eastAsia="宋体" w:hAnsi="Arial" w:cs="Arial"/>
          <w:sz w:val="21"/>
          <w:szCs w:val="21"/>
        </w:rPr>
        <w:t>5</w:t>
      </w:r>
      <w:r w:rsidRPr="00CC55D1">
        <w:rPr>
          <w:rFonts w:ascii="Arial" w:eastAsia="宋体" w:hAnsi="Arial" w:cs="Arial"/>
          <w:sz w:val="21"/>
          <w:szCs w:val="21"/>
        </w:rPr>
        <w:t>：超级电容用在集装箱龙门吊车上面</w:t>
      </w:r>
    </w:p>
    <w:p w:rsidR="00004F5C" w:rsidRPr="00CC55D1" w:rsidRDefault="00CC55D1" w:rsidP="00004F5C">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00004F5C" w:rsidRPr="00CC55D1">
        <w:rPr>
          <w:rFonts w:ascii="Arial" w:eastAsia="宋体" w:hAnsi="Arial" w:cs="Arial"/>
          <w:sz w:val="24"/>
          <w:szCs w:val="24"/>
        </w:rPr>
        <w:t>自动抄表系统抄表时，数据发送需要非常大的能量，超级电容能够提供大的能量。下图是</w:t>
      </w:r>
      <w:r w:rsidR="00004F5C" w:rsidRPr="00CC55D1">
        <w:rPr>
          <w:rFonts w:ascii="Arial" w:eastAsia="宋体" w:hAnsi="Arial" w:cs="Arial"/>
          <w:sz w:val="24"/>
          <w:szCs w:val="24"/>
        </w:rPr>
        <w:t>Maxwell</w:t>
      </w:r>
      <w:r w:rsidR="00004F5C" w:rsidRPr="00CC55D1">
        <w:rPr>
          <w:rFonts w:ascii="Arial" w:eastAsia="宋体" w:hAnsi="Arial" w:cs="Arial"/>
          <w:sz w:val="24"/>
          <w:szCs w:val="24"/>
        </w:rPr>
        <w:t>超级电容在智能电表上的应用，超级电容取代锂离子电池，寿</w:t>
      </w:r>
      <w:r w:rsidR="00004F5C" w:rsidRPr="00CC55D1">
        <w:rPr>
          <w:rFonts w:ascii="Arial" w:eastAsia="宋体" w:hAnsi="Arial" w:cs="Arial"/>
          <w:sz w:val="24"/>
          <w:szCs w:val="24"/>
        </w:rPr>
        <w:lastRenderedPageBreak/>
        <w:t>命可以延长一倍，占版面积比锂离子电池小。在自动抄表系统中的水表和气表中，超级电容配合电池，延长使用寿命。</w:t>
      </w:r>
    </w:p>
    <w:p w:rsidR="00004F5C" w:rsidRPr="00004F5C" w:rsidRDefault="00004F5C" w:rsidP="00004F5C">
      <w:pPr>
        <w:adjustRightInd/>
        <w:snapToGrid/>
        <w:spacing w:before="100" w:beforeAutospacing="1" w:after="100" w:afterAutospacing="1"/>
        <w:jc w:val="center"/>
        <w:rPr>
          <w:rFonts w:ascii="Arial" w:eastAsia="宋体" w:hAnsi="Arial" w:cs="Arial"/>
          <w:sz w:val="18"/>
          <w:szCs w:val="18"/>
        </w:rPr>
      </w:pPr>
      <w:r w:rsidRPr="00004F5C">
        <w:rPr>
          <w:rFonts w:ascii="Arial" w:eastAsia="宋体" w:hAnsi="Arial" w:cs="Arial"/>
          <w:sz w:val="18"/>
          <w:szCs w:val="18"/>
        </w:rPr>
        <w:t> </w:t>
      </w:r>
      <w:r>
        <w:rPr>
          <w:rFonts w:ascii="Arial" w:eastAsia="宋体" w:hAnsi="Arial" w:cs="Arial"/>
          <w:noProof/>
          <w:sz w:val="18"/>
          <w:szCs w:val="18"/>
        </w:rPr>
        <w:drawing>
          <wp:inline distT="0" distB="0" distL="0" distR="0">
            <wp:extent cx="3333750" cy="1524000"/>
            <wp:effectExtent l="19050" t="0" r="0" b="0"/>
            <wp:docPr id="17" name="图片 10" descr="图6：超级电容在智能电表中替代电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6：超级电容在智能电表中替代电池"/>
                    <pic:cNvPicPr>
                      <a:picLocks noChangeAspect="1" noChangeArrowheads="1"/>
                    </pic:cNvPicPr>
                  </pic:nvPicPr>
                  <pic:blipFill>
                    <a:blip r:embed="rId25" cstate="print"/>
                    <a:srcRect/>
                    <a:stretch>
                      <a:fillRect/>
                    </a:stretch>
                  </pic:blipFill>
                  <pic:spPr bwMode="auto">
                    <a:xfrm>
                      <a:off x="0" y="0"/>
                      <a:ext cx="3333750" cy="1524000"/>
                    </a:xfrm>
                    <a:prstGeom prst="rect">
                      <a:avLst/>
                    </a:prstGeom>
                    <a:noFill/>
                    <a:ln w="9525">
                      <a:noFill/>
                      <a:miter lim="800000"/>
                      <a:headEnd/>
                      <a:tailEnd/>
                    </a:ln>
                  </pic:spPr>
                </pic:pic>
              </a:graphicData>
            </a:graphic>
          </wp:inline>
        </w:drawing>
      </w:r>
      <w:r w:rsidRPr="00004F5C">
        <w:rPr>
          <w:rFonts w:ascii="Arial" w:eastAsia="宋体" w:hAnsi="Arial" w:cs="Arial"/>
          <w:sz w:val="18"/>
          <w:szCs w:val="18"/>
        </w:rPr>
        <w:br/>
      </w:r>
      <w:r w:rsidRPr="00CC55D1">
        <w:rPr>
          <w:rFonts w:ascii="Arial" w:eastAsia="宋体" w:hAnsi="Arial" w:cs="Arial"/>
          <w:sz w:val="24"/>
          <w:szCs w:val="24"/>
        </w:rPr>
        <w:t>图</w:t>
      </w:r>
      <w:r w:rsidRPr="00CC55D1">
        <w:rPr>
          <w:rFonts w:ascii="Arial" w:eastAsia="宋体" w:hAnsi="Arial" w:cs="Arial"/>
          <w:sz w:val="24"/>
          <w:szCs w:val="24"/>
        </w:rPr>
        <w:t>6</w:t>
      </w:r>
      <w:r w:rsidRPr="00CC55D1">
        <w:rPr>
          <w:rFonts w:ascii="Arial" w:eastAsia="宋体" w:hAnsi="Arial" w:cs="Arial"/>
          <w:sz w:val="24"/>
          <w:szCs w:val="24"/>
        </w:rPr>
        <w:t>：超级电容在智能电表中替代电池</w:t>
      </w:r>
    </w:p>
    <w:p w:rsidR="00004F5C" w:rsidRPr="00CC55D1" w:rsidRDefault="00004F5C" w:rsidP="00004F5C">
      <w:pPr>
        <w:adjustRightInd/>
        <w:snapToGrid/>
        <w:spacing w:before="100" w:beforeAutospacing="1" w:after="100" w:afterAutospacing="1"/>
        <w:rPr>
          <w:rFonts w:ascii="Arial" w:eastAsia="宋体" w:hAnsi="Arial" w:cs="Arial"/>
          <w:sz w:val="24"/>
          <w:szCs w:val="24"/>
        </w:rPr>
      </w:pPr>
      <w:r w:rsidRPr="00CC55D1">
        <w:rPr>
          <w:rFonts w:ascii="Arial" w:eastAsia="宋体" w:hAnsi="Arial" w:cs="Arial"/>
          <w:b/>
          <w:bCs/>
          <w:sz w:val="24"/>
          <w:szCs w:val="24"/>
        </w:rPr>
        <w:t>选择合适的超级电容</w:t>
      </w:r>
    </w:p>
    <w:p w:rsidR="00004F5C" w:rsidRPr="00CC55D1" w:rsidRDefault="00CC55D1" w:rsidP="00004F5C">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00004F5C" w:rsidRPr="00CC55D1">
        <w:rPr>
          <w:rFonts w:ascii="Arial" w:eastAsia="宋体" w:hAnsi="Arial" w:cs="Arial"/>
          <w:sz w:val="24"/>
          <w:szCs w:val="24"/>
        </w:rPr>
        <w:t>超级电容的选型和数量配置需要根据不同的应用来判断，选择要素包括最大和最小工作电压、平均电流、平均功率、峰值电流、峰值功率、工作环境温度、运行时间、寿命。</w:t>
      </w:r>
    </w:p>
    <w:p w:rsidR="00004F5C" w:rsidRPr="000613FA" w:rsidRDefault="00CC55D1" w:rsidP="00004F5C">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t xml:space="preserve">     </w:t>
      </w:r>
      <w:r w:rsidR="00004F5C" w:rsidRPr="00CC55D1">
        <w:rPr>
          <w:rFonts w:ascii="Arial" w:eastAsia="宋体" w:hAnsi="Arial" w:cs="Arial"/>
          <w:sz w:val="24"/>
          <w:szCs w:val="24"/>
        </w:rPr>
        <w:t>超级电容的额定电压用</w:t>
      </w:r>
      <w:r w:rsidR="00004F5C" w:rsidRPr="00CC55D1">
        <w:rPr>
          <w:rFonts w:ascii="Arial" w:eastAsia="宋体" w:hAnsi="Arial" w:cs="Arial"/>
          <w:sz w:val="24"/>
          <w:szCs w:val="24"/>
        </w:rPr>
        <w:t>VR</w:t>
      </w:r>
      <w:r w:rsidR="00004F5C" w:rsidRPr="00CC55D1">
        <w:rPr>
          <w:rFonts w:ascii="Arial" w:eastAsia="宋体" w:hAnsi="Arial" w:cs="Arial"/>
          <w:sz w:val="24"/>
          <w:szCs w:val="24"/>
        </w:rPr>
        <w:t>表示，通过最大工作电压（</w:t>
      </w:r>
      <w:r w:rsidR="00004F5C" w:rsidRPr="00CC55D1">
        <w:rPr>
          <w:rFonts w:ascii="Arial" w:eastAsia="宋体" w:hAnsi="Arial" w:cs="Arial"/>
          <w:sz w:val="24"/>
          <w:szCs w:val="24"/>
        </w:rPr>
        <w:t>Vmax</w:t>
      </w:r>
      <w:r w:rsidR="00004F5C" w:rsidRPr="00CC55D1">
        <w:rPr>
          <w:rFonts w:ascii="Arial" w:eastAsia="宋体" w:hAnsi="Arial" w:cs="Arial"/>
          <w:sz w:val="24"/>
          <w:szCs w:val="24"/>
        </w:rPr>
        <w:t>）可以算出需要串联的超级电容的数量。计算公式为：</w:t>
      </w:r>
      <w:r w:rsidR="00004F5C" w:rsidRPr="00CC55D1">
        <w:rPr>
          <w:rFonts w:ascii="Arial" w:eastAsia="宋体" w:hAnsi="Arial" w:cs="Arial"/>
          <w:sz w:val="24"/>
          <w:szCs w:val="24"/>
        </w:rPr>
        <w:br/>
      </w:r>
      <w:r w:rsidR="00004F5C" w:rsidRPr="00CC55D1">
        <w:rPr>
          <w:rFonts w:ascii="Arial" w:eastAsia="宋体" w:hAnsi="Arial" w:cs="Arial"/>
          <w:noProof/>
          <w:sz w:val="24"/>
          <w:szCs w:val="24"/>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1524000" cy="581025"/>
            <wp:effectExtent l="19050" t="0" r="0" b="0"/>
            <wp:wrapSquare wrapText="bothSides"/>
            <wp:docPr id="22" name="图片 2" descr="计算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计算公式"/>
                    <pic:cNvPicPr>
                      <a:picLocks noChangeAspect="1" noChangeArrowheads="1"/>
                    </pic:cNvPicPr>
                  </pic:nvPicPr>
                  <pic:blipFill>
                    <a:blip r:embed="rId26" cstate="print"/>
                    <a:srcRect/>
                    <a:stretch>
                      <a:fillRect/>
                    </a:stretch>
                  </pic:blipFill>
                  <pic:spPr bwMode="auto">
                    <a:xfrm>
                      <a:off x="0" y="0"/>
                      <a:ext cx="1524000" cy="581025"/>
                    </a:xfrm>
                    <a:prstGeom prst="rect">
                      <a:avLst/>
                    </a:prstGeom>
                    <a:noFill/>
                    <a:ln w="9525">
                      <a:noFill/>
                      <a:miter lim="800000"/>
                      <a:headEnd/>
                      <a:tailEnd/>
                    </a:ln>
                  </pic:spPr>
                </pic:pic>
              </a:graphicData>
            </a:graphic>
          </wp:anchor>
        </w:drawing>
      </w:r>
      <w:r w:rsidR="00004F5C" w:rsidRPr="00CC55D1">
        <w:rPr>
          <w:rFonts w:ascii="Arial" w:eastAsia="宋体" w:hAnsi="Arial" w:cs="Arial"/>
          <w:sz w:val="24"/>
          <w:szCs w:val="24"/>
        </w:rPr>
        <w:br/>
        <w:t> </w:t>
      </w:r>
      <w:r w:rsidR="00004F5C" w:rsidRPr="00CC55D1">
        <w:rPr>
          <w:rFonts w:ascii="Arial" w:eastAsia="宋体" w:hAnsi="Arial" w:cs="Arial"/>
          <w:sz w:val="24"/>
          <w:szCs w:val="24"/>
        </w:rPr>
        <w:br/>
      </w:r>
      <w:r w:rsidR="00004F5C" w:rsidRPr="00CC55D1">
        <w:rPr>
          <w:rFonts w:ascii="Arial" w:eastAsia="宋体" w:hAnsi="Arial" w:cs="Arial"/>
          <w:sz w:val="24"/>
          <w:szCs w:val="24"/>
        </w:rPr>
        <w:br/>
      </w:r>
      <w:r w:rsidR="00004F5C" w:rsidRPr="00004F5C">
        <w:rPr>
          <w:rFonts w:ascii="Arial" w:eastAsia="宋体" w:hAnsi="Arial" w:cs="Arial"/>
          <w:sz w:val="18"/>
          <w:szCs w:val="18"/>
        </w:rPr>
        <w:br/>
      </w:r>
      <w:r>
        <w:rPr>
          <w:rFonts w:ascii="Arial" w:eastAsia="宋体" w:hAnsi="Arial" w:cs="Arial" w:hint="eastAsia"/>
          <w:sz w:val="24"/>
          <w:szCs w:val="24"/>
        </w:rPr>
        <w:t xml:space="preserve">     </w:t>
      </w:r>
      <w:r w:rsidR="00004F5C" w:rsidRPr="00CC55D1">
        <w:rPr>
          <w:rFonts w:ascii="Arial" w:eastAsia="宋体" w:hAnsi="Arial" w:cs="Arial"/>
          <w:sz w:val="24"/>
          <w:szCs w:val="24"/>
        </w:rPr>
        <w:t>接下来，根据平均电流（</w:t>
      </w:r>
      <w:r w:rsidR="00004F5C" w:rsidRPr="00CC55D1">
        <w:rPr>
          <w:rFonts w:ascii="Arial" w:eastAsia="宋体" w:hAnsi="Arial" w:cs="Arial"/>
          <w:sz w:val="24"/>
          <w:szCs w:val="24"/>
        </w:rPr>
        <w:t>I</w:t>
      </w:r>
      <w:r w:rsidR="00004F5C" w:rsidRPr="00CC55D1">
        <w:rPr>
          <w:rFonts w:ascii="Arial" w:eastAsia="宋体" w:hAnsi="Arial" w:cs="Arial"/>
          <w:sz w:val="24"/>
          <w:szCs w:val="24"/>
        </w:rPr>
        <w:t>，单位为安培）、运行时间（</w:t>
      </w:r>
      <w:r w:rsidR="00004F5C" w:rsidRPr="00CC55D1">
        <w:rPr>
          <w:rFonts w:ascii="Arial" w:eastAsia="宋体" w:hAnsi="Arial" w:cs="Arial"/>
          <w:sz w:val="24"/>
          <w:szCs w:val="24"/>
        </w:rPr>
        <w:t>dt</w:t>
      </w:r>
      <w:r w:rsidR="00004F5C" w:rsidRPr="00CC55D1">
        <w:rPr>
          <w:rFonts w:ascii="Arial" w:eastAsia="宋体" w:hAnsi="Arial" w:cs="Arial"/>
          <w:sz w:val="24"/>
          <w:szCs w:val="24"/>
        </w:rPr>
        <w:t>，单位为秒）、最小工作电压（</w:t>
      </w:r>
      <w:r w:rsidR="00004F5C" w:rsidRPr="00CC55D1">
        <w:rPr>
          <w:rFonts w:ascii="Arial" w:eastAsia="宋体" w:hAnsi="Arial" w:cs="Arial"/>
          <w:sz w:val="24"/>
          <w:szCs w:val="24"/>
        </w:rPr>
        <w:t>Vmin</w:t>
      </w:r>
      <w:r w:rsidR="00004F5C" w:rsidRPr="00CC55D1">
        <w:rPr>
          <w:rFonts w:ascii="Arial" w:eastAsia="宋体" w:hAnsi="Arial" w:cs="Arial"/>
          <w:sz w:val="24"/>
          <w:szCs w:val="24"/>
        </w:rPr>
        <w:t>），通过下面公式，就能计算出系统所需要的电容容值的近似值。</w:t>
      </w:r>
      <w:r w:rsidR="00004F5C" w:rsidRPr="00CC55D1">
        <w:rPr>
          <w:rFonts w:ascii="Arial" w:eastAsia="宋体" w:hAnsi="Arial" w:cs="Arial"/>
          <w:sz w:val="24"/>
          <w:szCs w:val="24"/>
        </w:rPr>
        <w:br/>
        <w:t> </w:t>
      </w:r>
      <w:r w:rsidR="00004F5C" w:rsidRPr="00CC55D1">
        <w:rPr>
          <w:rFonts w:ascii="Arial" w:eastAsia="宋体" w:hAnsi="Arial" w:cs="Arial"/>
          <w:noProof/>
          <w:sz w:val="24"/>
          <w:szCs w:val="24"/>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524000" cy="457200"/>
            <wp:effectExtent l="19050" t="0" r="0" b="0"/>
            <wp:wrapSquare wrapText="bothSides"/>
            <wp:docPr id="21" name="图片 3" descr="计算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计算公式"/>
                    <pic:cNvPicPr>
                      <a:picLocks noChangeAspect="1" noChangeArrowheads="1"/>
                    </pic:cNvPicPr>
                  </pic:nvPicPr>
                  <pic:blipFill>
                    <a:blip r:embed="rId27" cstate="print"/>
                    <a:srcRect/>
                    <a:stretch>
                      <a:fillRect/>
                    </a:stretch>
                  </pic:blipFill>
                  <pic:spPr bwMode="auto">
                    <a:xfrm>
                      <a:off x="0" y="0"/>
                      <a:ext cx="1524000" cy="457200"/>
                    </a:xfrm>
                    <a:prstGeom prst="rect">
                      <a:avLst/>
                    </a:prstGeom>
                    <a:noFill/>
                    <a:ln w="9525">
                      <a:noFill/>
                      <a:miter lim="800000"/>
                      <a:headEnd/>
                      <a:tailEnd/>
                    </a:ln>
                  </pic:spPr>
                </pic:pic>
              </a:graphicData>
            </a:graphic>
          </wp:anchor>
        </w:drawing>
      </w:r>
      <w:r w:rsidR="00004F5C" w:rsidRPr="00CC55D1">
        <w:rPr>
          <w:rFonts w:ascii="Arial" w:eastAsia="宋体" w:hAnsi="Arial" w:cs="Arial"/>
          <w:sz w:val="24"/>
          <w:szCs w:val="24"/>
        </w:rPr>
        <w:br/>
      </w:r>
      <w:r w:rsidR="00004F5C" w:rsidRPr="00CC55D1">
        <w:rPr>
          <w:rFonts w:ascii="Arial" w:eastAsia="宋体" w:hAnsi="Arial" w:cs="Arial"/>
          <w:sz w:val="24"/>
          <w:szCs w:val="24"/>
        </w:rPr>
        <w:br/>
      </w:r>
      <w:r w:rsidR="00004F5C" w:rsidRPr="00CC55D1">
        <w:rPr>
          <w:rFonts w:ascii="Arial" w:eastAsia="宋体" w:hAnsi="Arial" w:cs="Arial"/>
          <w:sz w:val="24"/>
          <w:szCs w:val="24"/>
        </w:rPr>
        <w:br/>
      </w:r>
      <w:r w:rsidR="00004F5C" w:rsidRPr="00CC55D1">
        <w:rPr>
          <w:rFonts w:ascii="Arial" w:eastAsia="宋体" w:hAnsi="Arial" w:cs="Arial"/>
          <w:sz w:val="24"/>
          <w:szCs w:val="24"/>
        </w:rPr>
        <w:br/>
      </w:r>
      <w:r w:rsidR="00004F5C" w:rsidRPr="00CC55D1">
        <w:rPr>
          <w:rFonts w:ascii="Arial" w:eastAsia="宋体" w:hAnsi="Arial" w:cs="Arial"/>
          <w:sz w:val="24"/>
          <w:szCs w:val="24"/>
        </w:rPr>
        <w:t>系统电容值与串联的每个电容之间的关系用下面的公式表示：</w:t>
      </w:r>
      <w:r w:rsidR="00004F5C" w:rsidRPr="00CC55D1">
        <w:rPr>
          <w:rFonts w:ascii="Arial" w:eastAsia="宋体" w:hAnsi="Arial" w:cs="Arial"/>
          <w:sz w:val="24"/>
          <w:szCs w:val="24"/>
        </w:rPr>
        <w:br/>
      </w:r>
      <w:r w:rsidR="00004F5C" w:rsidRPr="00CC55D1">
        <w:rPr>
          <w:rFonts w:ascii="Arial" w:eastAsia="宋体" w:hAnsi="Arial" w:cs="Arial"/>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524000" cy="514350"/>
            <wp:effectExtent l="19050" t="0" r="0" b="0"/>
            <wp:wrapSquare wrapText="bothSides"/>
            <wp:docPr id="20" name="图片 4" descr="计算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计算公式"/>
                    <pic:cNvPicPr>
                      <a:picLocks noChangeAspect="1" noChangeArrowheads="1"/>
                    </pic:cNvPicPr>
                  </pic:nvPicPr>
                  <pic:blipFill>
                    <a:blip r:embed="rId28" cstate="print"/>
                    <a:srcRect/>
                    <a:stretch>
                      <a:fillRect/>
                    </a:stretch>
                  </pic:blipFill>
                  <pic:spPr bwMode="auto">
                    <a:xfrm>
                      <a:off x="0" y="0"/>
                      <a:ext cx="1524000" cy="514350"/>
                    </a:xfrm>
                    <a:prstGeom prst="rect">
                      <a:avLst/>
                    </a:prstGeom>
                    <a:noFill/>
                    <a:ln w="9525">
                      <a:noFill/>
                      <a:miter lim="800000"/>
                      <a:headEnd/>
                      <a:tailEnd/>
                    </a:ln>
                  </pic:spPr>
                </pic:pic>
              </a:graphicData>
            </a:graphic>
          </wp:anchor>
        </w:drawing>
      </w:r>
      <w:r w:rsidR="00004F5C" w:rsidRPr="00CC55D1">
        <w:rPr>
          <w:rFonts w:ascii="Arial" w:eastAsia="宋体" w:hAnsi="Arial" w:cs="Arial"/>
          <w:sz w:val="24"/>
          <w:szCs w:val="24"/>
        </w:rPr>
        <w:br/>
      </w:r>
      <w:r w:rsidR="00004F5C" w:rsidRPr="00004F5C">
        <w:rPr>
          <w:rFonts w:ascii="Arial" w:eastAsia="宋体" w:hAnsi="Arial" w:cs="Arial"/>
          <w:sz w:val="18"/>
          <w:szCs w:val="18"/>
        </w:rPr>
        <w:t> </w:t>
      </w:r>
      <w:r w:rsidR="00004F5C" w:rsidRPr="00004F5C">
        <w:rPr>
          <w:rFonts w:ascii="Arial" w:eastAsia="宋体" w:hAnsi="Arial" w:cs="Arial"/>
          <w:sz w:val="18"/>
          <w:szCs w:val="18"/>
        </w:rPr>
        <w:br/>
      </w:r>
      <w:r w:rsidR="00004F5C" w:rsidRPr="00004F5C">
        <w:rPr>
          <w:rFonts w:ascii="Arial" w:eastAsia="宋体" w:hAnsi="Arial" w:cs="Arial"/>
          <w:sz w:val="18"/>
          <w:szCs w:val="18"/>
        </w:rPr>
        <w:br/>
      </w:r>
      <w:r w:rsidR="00004F5C" w:rsidRPr="00004F5C">
        <w:rPr>
          <w:rFonts w:ascii="Arial" w:eastAsia="宋体" w:hAnsi="Arial" w:cs="Arial"/>
          <w:sz w:val="18"/>
          <w:szCs w:val="18"/>
        </w:rPr>
        <w:br/>
      </w:r>
      <w:r w:rsidR="000613FA">
        <w:rPr>
          <w:rFonts w:ascii="Arial" w:eastAsia="宋体" w:hAnsi="Arial" w:cs="Arial" w:hint="eastAsia"/>
          <w:sz w:val="24"/>
          <w:szCs w:val="24"/>
        </w:rPr>
        <w:t xml:space="preserve">    </w:t>
      </w:r>
      <w:r w:rsidR="00004F5C" w:rsidRPr="000613FA">
        <w:rPr>
          <w:rFonts w:ascii="Arial" w:eastAsia="宋体" w:hAnsi="Arial" w:cs="Arial"/>
          <w:sz w:val="24"/>
          <w:szCs w:val="24"/>
        </w:rPr>
        <w:t>如果使用相同容值的电容，那么公式可以简化为：</w:t>
      </w:r>
      <w:r w:rsidR="00004F5C" w:rsidRPr="000613FA">
        <w:rPr>
          <w:rFonts w:ascii="Arial" w:eastAsia="宋体" w:hAnsi="Arial" w:cs="Arial"/>
          <w:noProof/>
          <w:sz w:val="24"/>
          <w:szCs w:val="24"/>
        </w:rPr>
        <w:drawing>
          <wp:inline distT="0" distB="0" distL="0" distR="0">
            <wp:extent cx="952500" cy="266700"/>
            <wp:effectExtent l="19050" t="0" r="0" b="0"/>
            <wp:docPr id="16" name="图片 11" descr="计算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计算公式"/>
                    <pic:cNvPicPr>
                      <a:picLocks noChangeAspect="1" noChangeArrowheads="1"/>
                    </pic:cNvPicPr>
                  </pic:nvPicPr>
                  <pic:blipFill>
                    <a:blip r:embed="rId29" cstate="print"/>
                    <a:srcRect/>
                    <a:stretch>
                      <a:fillRect/>
                    </a:stretch>
                  </pic:blipFill>
                  <pic:spPr bwMode="auto">
                    <a:xfrm>
                      <a:off x="0" y="0"/>
                      <a:ext cx="952500" cy="266700"/>
                    </a:xfrm>
                    <a:prstGeom prst="rect">
                      <a:avLst/>
                    </a:prstGeom>
                    <a:noFill/>
                    <a:ln w="9525">
                      <a:noFill/>
                      <a:miter lim="800000"/>
                      <a:headEnd/>
                      <a:tailEnd/>
                    </a:ln>
                  </pic:spPr>
                </pic:pic>
              </a:graphicData>
            </a:graphic>
          </wp:inline>
        </w:drawing>
      </w:r>
      <w:r w:rsidR="00004F5C" w:rsidRPr="000613FA">
        <w:rPr>
          <w:rFonts w:ascii="Arial" w:eastAsia="宋体" w:hAnsi="Arial" w:cs="Arial"/>
          <w:sz w:val="24"/>
          <w:szCs w:val="24"/>
        </w:rPr>
        <w:t xml:space="preserve"> </w:t>
      </w:r>
      <w:r w:rsidR="00004F5C" w:rsidRPr="000613FA">
        <w:rPr>
          <w:rFonts w:ascii="Arial" w:eastAsia="宋体" w:hAnsi="Arial" w:cs="Arial"/>
          <w:sz w:val="24"/>
          <w:szCs w:val="24"/>
        </w:rPr>
        <w:t>。根据这个计算值，对照产品规格表，可以找出合适的产品。</w:t>
      </w:r>
    </w:p>
    <w:p w:rsidR="00004F5C" w:rsidRPr="000613FA" w:rsidRDefault="000613FA" w:rsidP="00004F5C">
      <w:pPr>
        <w:adjustRightInd/>
        <w:snapToGrid/>
        <w:spacing w:before="100" w:beforeAutospacing="1" w:after="100" w:afterAutospacing="1"/>
        <w:rPr>
          <w:rFonts w:ascii="Arial" w:eastAsia="宋体" w:hAnsi="Arial" w:cs="Arial"/>
          <w:sz w:val="24"/>
          <w:szCs w:val="24"/>
        </w:rPr>
      </w:pPr>
      <w:r>
        <w:rPr>
          <w:rFonts w:ascii="Arial" w:eastAsia="宋体" w:hAnsi="Arial" w:cs="Arial" w:hint="eastAsia"/>
          <w:sz w:val="24"/>
          <w:szCs w:val="24"/>
        </w:rPr>
        <w:lastRenderedPageBreak/>
        <w:t xml:space="preserve"> </w:t>
      </w:r>
      <w:r w:rsidR="00004F5C" w:rsidRPr="000613FA">
        <w:rPr>
          <w:rFonts w:ascii="Arial" w:eastAsia="宋体" w:hAnsi="Arial" w:cs="Arial"/>
          <w:sz w:val="24"/>
          <w:szCs w:val="24"/>
        </w:rPr>
        <w:t>如果各个电容之间是并联关系，系统电容值与单个电容之间的容值关系式为：</w:t>
      </w:r>
      <w:r w:rsidR="00004F5C" w:rsidRPr="000613FA">
        <w:rPr>
          <w:rFonts w:ascii="Arial" w:eastAsia="宋体" w:hAnsi="Arial" w:cs="Arial"/>
          <w:sz w:val="24"/>
          <w:szCs w:val="24"/>
        </w:rPr>
        <w:br/>
      </w:r>
      <w:r w:rsidR="00004F5C" w:rsidRPr="000613FA">
        <w:rPr>
          <w:rFonts w:ascii="Arial" w:eastAsia="宋体" w:hAnsi="Arial" w:cs="Arial"/>
          <w:noProof/>
          <w:sz w:val="24"/>
          <w:szCs w:val="24"/>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524000" cy="285750"/>
            <wp:effectExtent l="19050" t="0" r="0" b="0"/>
            <wp:wrapSquare wrapText="bothSides"/>
            <wp:docPr id="19" name="图片 5" descr="计算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计算公式"/>
                    <pic:cNvPicPr>
                      <a:picLocks noChangeAspect="1" noChangeArrowheads="1"/>
                    </pic:cNvPicPr>
                  </pic:nvPicPr>
                  <pic:blipFill>
                    <a:blip r:embed="rId30" cstate="print"/>
                    <a:srcRect/>
                    <a:stretch>
                      <a:fillRect/>
                    </a:stretch>
                  </pic:blipFill>
                  <pic:spPr bwMode="auto">
                    <a:xfrm>
                      <a:off x="0" y="0"/>
                      <a:ext cx="1524000" cy="285750"/>
                    </a:xfrm>
                    <a:prstGeom prst="rect">
                      <a:avLst/>
                    </a:prstGeom>
                    <a:noFill/>
                    <a:ln w="9525">
                      <a:noFill/>
                      <a:miter lim="800000"/>
                      <a:headEnd/>
                      <a:tailEnd/>
                    </a:ln>
                  </pic:spPr>
                </pic:pic>
              </a:graphicData>
            </a:graphic>
          </wp:anchor>
        </w:drawing>
      </w:r>
      <w:r w:rsidR="00004F5C" w:rsidRPr="000613FA">
        <w:rPr>
          <w:rFonts w:ascii="Arial" w:eastAsia="宋体" w:hAnsi="Arial" w:cs="Arial"/>
          <w:sz w:val="24"/>
          <w:szCs w:val="24"/>
        </w:rPr>
        <w:br/>
        <w:t> </w:t>
      </w:r>
      <w:r w:rsidR="00004F5C" w:rsidRPr="000613FA">
        <w:rPr>
          <w:rFonts w:ascii="Arial" w:eastAsia="宋体" w:hAnsi="Arial" w:cs="Arial"/>
          <w:sz w:val="24"/>
          <w:szCs w:val="24"/>
        </w:rPr>
        <w:br/>
      </w:r>
      <w:r>
        <w:rPr>
          <w:rFonts w:ascii="Arial" w:eastAsia="宋体" w:hAnsi="Arial" w:cs="Arial" w:hint="eastAsia"/>
          <w:sz w:val="24"/>
          <w:szCs w:val="24"/>
        </w:rPr>
        <w:t xml:space="preserve">     </w:t>
      </w:r>
      <w:r w:rsidR="00004F5C" w:rsidRPr="000613FA">
        <w:rPr>
          <w:rFonts w:ascii="Arial" w:eastAsia="宋体" w:hAnsi="Arial" w:cs="Arial"/>
          <w:sz w:val="24"/>
          <w:szCs w:val="24"/>
        </w:rPr>
        <w:t>除此之外，其他需要考虑的因素有，电容的内阻与瞬时电压降有关，工作环境温度会影响电容内阻和寿命。</w:t>
      </w:r>
    </w:p>
    <w:p w:rsidR="001C6E00" w:rsidRPr="00004F5C" w:rsidRDefault="001C6E00" w:rsidP="00D31D50">
      <w:pPr>
        <w:spacing w:line="220" w:lineRule="atLeast"/>
      </w:pPr>
    </w:p>
    <w:sectPr w:rsidR="001C6E00" w:rsidRPr="00004F5C" w:rsidSect="006708E4">
      <w:pgSz w:w="11906" w:h="16838"/>
      <w:pgMar w:top="1440" w:right="1800" w:bottom="1440" w:left="1418"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F61" w:rsidRDefault="00613F61" w:rsidP="003C0D49">
      <w:pPr>
        <w:spacing w:after="0"/>
      </w:pPr>
      <w:r>
        <w:separator/>
      </w:r>
    </w:p>
  </w:endnote>
  <w:endnote w:type="continuationSeparator" w:id="1">
    <w:p w:rsidR="00613F61" w:rsidRDefault="00613F61" w:rsidP="003C0D4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Tahoma">
    <w:panose1 w:val="020B0604030504040204"/>
    <w:charset w:val="00"/>
    <w:family w:val="swiss"/>
    <w:pitch w:val="variable"/>
    <w:sig w:usb0="61002A87" w:usb1="80000000" w:usb2="00000008" w:usb3="00000000" w:csb0="0001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F61" w:rsidRDefault="00613F61" w:rsidP="003C0D49">
      <w:pPr>
        <w:spacing w:after="0"/>
      </w:pPr>
      <w:r>
        <w:separator/>
      </w:r>
    </w:p>
  </w:footnote>
  <w:footnote w:type="continuationSeparator" w:id="1">
    <w:p w:rsidR="00613F61" w:rsidRDefault="00613F61" w:rsidP="003C0D4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8341C"/>
    <w:multiLevelType w:val="hybridMultilevel"/>
    <w:tmpl w:val="869A5F4C"/>
    <w:lvl w:ilvl="0" w:tplc="4FC0D3D0">
      <w:start w:val="1"/>
      <w:numFmt w:val="lowerLetter"/>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
    <w:nsid w:val="39495CEC"/>
    <w:multiLevelType w:val="multilevel"/>
    <w:tmpl w:val="597C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20482"/>
  </w:hdrShapeDefaults>
  <w:footnotePr>
    <w:footnote w:id="0"/>
    <w:footnote w:id="1"/>
  </w:footnotePr>
  <w:endnotePr>
    <w:endnote w:id="0"/>
    <w:endnote w:id="1"/>
  </w:endnotePr>
  <w:compat>
    <w:useFELayout/>
  </w:compat>
  <w:rsids>
    <w:rsidRoot w:val="00D31D50"/>
    <w:rsid w:val="00004F5C"/>
    <w:rsid w:val="00021D8E"/>
    <w:rsid w:val="000551BB"/>
    <w:rsid w:val="000613FA"/>
    <w:rsid w:val="00061DC7"/>
    <w:rsid w:val="00072999"/>
    <w:rsid w:val="000A05DD"/>
    <w:rsid w:val="001123EC"/>
    <w:rsid w:val="00115D5A"/>
    <w:rsid w:val="001C6E00"/>
    <w:rsid w:val="003000C9"/>
    <w:rsid w:val="00323B43"/>
    <w:rsid w:val="003C0D49"/>
    <w:rsid w:val="003D37D8"/>
    <w:rsid w:val="00426133"/>
    <w:rsid w:val="004358AB"/>
    <w:rsid w:val="005F1E58"/>
    <w:rsid w:val="00613F61"/>
    <w:rsid w:val="00640057"/>
    <w:rsid w:val="00665900"/>
    <w:rsid w:val="006708E4"/>
    <w:rsid w:val="006F14E8"/>
    <w:rsid w:val="007657C7"/>
    <w:rsid w:val="0079502A"/>
    <w:rsid w:val="00854DEF"/>
    <w:rsid w:val="0087253B"/>
    <w:rsid w:val="008B7726"/>
    <w:rsid w:val="00A22F94"/>
    <w:rsid w:val="00A80292"/>
    <w:rsid w:val="00AA2DF8"/>
    <w:rsid w:val="00BD4F18"/>
    <w:rsid w:val="00CC55D1"/>
    <w:rsid w:val="00D31D50"/>
    <w:rsid w:val="00FA712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1C6E00"/>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C6E00"/>
    <w:rPr>
      <w:rFonts w:ascii="宋体" w:eastAsia="宋体" w:hAnsi="宋体" w:cs="宋体"/>
      <w:b/>
      <w:bCs/>
      <w:kern w:val="36"/>
      <w:sz w:val="48"/>
      <w:szCs w:val="48"/>
    </w:rPr>
  </w:style>
  <w:style w:type="paragraph" w:styleId="a3">
    <w:name w:val="Normal (Web)"/>
    <w:basedOn w:val="a"/>
    <w:uiPriority w:val="99"/>
    <w:semiHidden/>
    <w:unhideWhenUsed/>
    <w:rsid w:val="001C6E00"/>
    <w:pPr>
      <w:adjustRightInd/>
      <w:snapToGrid/>
      <w:spacing w:before="100" w:beforeAutospacing="1" w:after="100" w:afterAutospacing="1"/>
    </w:pPr>
    <w:rPr>
      <w:rFonts w:ascii="宋体" w:eastAsia="宋体" w:hAnsi="宋体" w:cs="宋体"/>
      <w:sz w:val="24"/>
      <w:szCs w:val="24"/>
    </w:rPr>
  </w:style>
  <w:style w:type="character" w:styleId="a4">
    <w:name w:val="Strong"/>
    <w:basedOn w:val="a0"/>
    <w:uiPriority w:val="22"/>
    <w:qFormat/>
    <w:rsid w:val="001C6E00"/>
    <w:rPr>
      <w:b/>
      <w:bCs/>
    </w:rPr>
  </w:style>
  <w:style w:type="paragraph" w:styleId="a5">
    <w:name w:val="Balloon Text"/>
    <w:basedOn w:val="a"/>
    <w:link w:val="Char"/>
    <w:uiPriority w:val="99"/>
    <w:semiHidden/>
    <w:unhideWhenUsed/>
    <w:rsid w:val="001C6E00"/>
    <w:pPr>
      <w:spacing w:after="0"/>
    </w:pPr>
    <w:rPr>
      <w:sz w:val="18"/>
      <w:szCs w:val="18"/>
    </w:rPr>
  </w:style>
  <w:style w:type="character" w:customStyle="1" w:styleId="Char">
    <w:name w:val="批注框文本 Char"/>
    <w:basedOn w:val="a0"/>
    <w:link w:val="a5"/>
    <w:uiPriority w:val="99"/>
    <w:semiHidden/>
    <w:rsid w:val="001C6E00"/>
    <w:rPr>
      <w:rFonts w:ascii="Tahoma" w:hAnsi="Tahoma"/>
      <w:sz w:val="18"/>
      <w:szCs w:val="18"/>
    </w:rPr>
  </w:style>
  <w:style w:type="paragraph" w:styleId="a6">
    <w:name w:val="header"/>
    <w:basedOn w:val="a"/>
    <w:link w:val="Char0"/>
    <w:uiPriority w:val="99"/>
    <w:semiHidden/>
    <w:unhideWhenUsed/>
    <w:rsid w:val="003C0D49"/>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6"/>
    <w:uiPriority w:val="99"/>
    <w:semiHidden/>
    <w:rsid w:val="003C0D49"/>
    <w:rPr>
      <w:rFonts w:ascii="Tahoma" w:hAnsi="Tahoma"/>
      <w:sz w:val="18"/>
      <w:szCs w:val="18"/>
    </w:rPr>
  </w:style>
  <w:style w:type="paragraph" w:styleId="a7">
    <w:name w:val="footer"/>
    <w:basedOn w:val="a"/>
    <w:link w:val="Char1"/>
    <w:uiPriority w:val="99"/>
    <w:semiHidden/>
    <w:unhideWhenUsed/>
    <w:rsid w:val="003C0D49"/>
    <w:pPr>
      <w:tabs>
        <w:tab w:val="center" w:pos="4153"/>
        <w:tab w:val="right" w:pos="8306"/>
      </w:tabs>
    </w:pPr>
    <w:rPr>
      <w:sz w:val="18"/>
      <w:szCs w:val="18"/>
    </w:rPr>
  </w:style>
  <w:style w:type="character" w:customStyle="1" w:styleId="Char1">
    <w:name w:val="页脚 Char"/>
    <w:basedOn w:val="a0"/>
    <w:link w:val="a7"/>
    <w:uiPriority w:val="99"/>
    <w:semiHidden/>
    <w:rsid w:val="003C0D49"/>
    <w:rPr>
      <w:rFonts w:ascii="Tahoma" w:hAnsi="Tahoma"/>
      <w:sz w:val="18"/>
      <w:szCs w:val="18"/>
    </w:rPr>
  </w:style>
  <w:style w:type="paragraph" w:styleId="a8">
    <w:name w:val="List Paragraph"/>
    <w:basedOn w:val="a"/>
    <w:uiPriority w:val="34"/>
    <w:qFormat/>
    <w:rsid w:val="001123EC"/>
    <w:pPr>
      <w:ind w:firstLineChars="200" w:firstLine="420"/>
    </w:pPr>
  </w:style>
</w:styles>
</file>

<file path=word/webSettings.xml><?xml version="1.0" encoding="utf-8"?>
<w:webSettings xmlns:r="http://schemas.openxmlformats.org/officeDocument/2006/relationships" xmlns:w="http://schemas.openxmlformats.org/wordprocessingml/2006/main">
  <w:divs>
    <w:div w:id="774330682">
      <w:bodyDiv w:val="1"/>
      <w:marLeft w:val="0"/>
      <w:marRight w:val="0"/>
      <w:marTop w:val="0"/>
      <w:marBottom w:val="0"/>
      <w:divBdr>
        <w:top w:val="none" w:sz="0" w:space="0" w:color="auto"/>
        <w:left w:val="none" w:sz="0" w:space="0" w:color="auto"/>
        <w:bottom w:val="none" w:sz="0" w:space="0" w:color="auto"/>
        <w:right w:val="none" w:sz="0" w:space="0" w:color="auto"/>
      </w:divBdr>
      <w:divsChild>
        <w:div w:id="1299452357">
          <w:marLeft w:val="0"/>
          <w:marRight w:val="0"/>
          <w:marTop w:val="0"/>
          <w:marBottom w:val="60"/>
          <w:divBdr>
            <w:top w:val="none" w:sz="0" w:space="0" w:color="auto"/>
            <w:left w:val="none" w:sz="0" w:space="0" w:color="auto"/>
            <w:bottom w:val="none" w:sz="0" w:space="0" w:color="auto"/>
            <w:right w:val="none" w:sz="0" w:space="0" w:color="auto"/>
          </w:divBdr>
        </w:div>
      </w:divsChild>
    </w:div>
    <w:div w:id="1120496995">
      <w:bodyDiv w:val="1"/>
      <w:marLeft w:val="0"/>
      <w:marRight w:val="0"/>
      <w:marTop w:val="0"/>
      <w:marBottom w:val="0"/>
      <w:divBdr>
        <w:top w:val="none" w:sz="0" w:space="0" w:color="auto"/>
        <w:left w:val="none" w:sz="0" w:space="0" w:color="auto"/>
        <w:bottom w:val="none" w:sz="0" w:space="0" w:color="auto"/>
        <w:right w:val="none" w:sz="0" w:space="0" w:color="auto"/>
      </w:divBdr>
      <w:divsChild>
        <w:div w:id="1811627738">
          <w:marLeft w:val="0"/>
          <w:marRight w:val="0"/>
          <w:marTop w:val="0"/>
          <w:marBottom w:val="60"/>
          <w:divBdr>
            <w:top w:val="none" w:sz="0" w:space="0" w:color="auto"/>
            <w:left w:val="none" w:sz="0" w:space="0" w:color="auto"/>
            <w:bottom w:val="none" w:sz="0" w:space="0" w:color="auto"/>
            <w:right w:val="none" w:sz="0" w:space="0" w:color="auto"/>
          </w:divBdr>
        </w:div>
      </w:divsChild>
    </w:div>
    <w:div w:id="1241982694">
      <w:bodyDiv w:val="1"/>
      <w:marLeft w:val="0"/>
      <w:marRight w:val="0"/>
      <w:marTop w:val="0"/>
      <w:marBottom w:val="0"/>
      <w:divBdr>
        <w:top w:val="none" w:sz="0" w:space="0" w:color="auto"/>
        <w:left w:val="none" w:sz="0" w:space="0" w:color="auto"/>
        <w:bottom w:val="none" w:sz="0" w:space="0" w:color="auto"/>
        <w:right w:val="none" w:sz="0" w:space="0" w:color="auto"/>
      </w:divBdr>
      <w:divsChild>
        <w:div w:id="542451239">
          <w:marLeft w:val="0"/>
          <w:marRight w:val="0"/>
          <w:marTop w:val="0"/>
          <w:marBottom w:val="60"/>
          <w:divBdr>
            <w:top w:val="none" w:sz="0" w:space="0" w:color="auto"/>
            <w:left w:val="none" w:sz="0" w:space="0" w:color="auto"/>
            <w:bottom w:val="none" w:sz="0" w:space="0" w:color="auto"/>
            <w:right w:val="none" w:sz="0" w:space="0" w:color="auto"/>
          </w:divBdr>
        </w:div>
      </w:divsChild>
    </w:div>
    <w:div w:id="1601524143">
      <w:bodyDiv w:val="1"/>
      <w:marLeft w:val="0"/>
      <w:marRight w:val="0"/>
      <w:marTop w:val="0"/>
      <w:marBottom w:val="0"/>
      <w:divBdr>
        <w:top w:val="none" w:sz="0" w:space="0" w:color="auto"/>
        <w:left w:val="none" w:sz="0" w:space="0" w:color="auto"/>
        <w:bottom w:val="none" w:sz="0" w:space="0" w:color="auto"/>
        <w:right w:val="none" w:sz="0" w:space="0" w:color="auto"/>
      </w:divBdr>
      <w:divsChild>
        <w:div w:id="1238519402">
          <w:marLeft w:val="0"/>
          <w:marRight w:val="0"/>
          <w:marTop w:val="0"/>
          <w:marBottom w:val="60"/>
          <w:divBdr>
            <w:top w:val="none" w:sz="0" w:space="0" w:color="auto"/>
            <w:left w:val="none" w:sz="0" w:space="0" w:color="auto"/>
            <w:bottom w:val="none" w:sz="0" w:space="0" w:color="auto"/>
            <w:right w:val="none" w:sz="0" w:space="0" w:color="auto"/>
          </w:divBdr>
        </w:div>
      </w:divsChild>
    </w:div>
    <w:div w:id="1843616418">
      <w:bodyDiv w:val="1"/>
      <w:marLeft w:val="0"/>
      <w:marRight w:val="0"/>
      <w:marTop w:val="0"/>
      <w:marBottom w:val="0"/>
      <w:divBdr>
        <w:top w:val="none" w:sz="0" w:space="0" w:color="auto"/>
        <w:left w:val="none" w:sz="0" w:space="0" w:color="auto"/>
        <w:bottom w:val="none" w:sz="0" w:space="0" w:color="auto"/>
        <w:right w:val="none" w:sz="0" w:space="0" w:color="auto"/>
      </w:divBdr>
      <w:divsChild>
        <w:div w:id="943539985">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ntronics.com/public/art/artinfo/id/80006421" TargetMode="External"/><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DD07F-6BDB-4D0F-B6EE-70BABEB3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802</Words>
  <Characters>4572</Characters>
  <Application>Microsoft Office Word</Application>
  <DocSecurity>0</DocSecurity>
  <Lines>38</Lines>
  <Paragraphs>10</Paragraphs>
  <ScaleCrop>false</ScaleCrop>
  <Company/>
  <LinksUpToDate>false</LinksUpToDate>
  <CharactersWithSpaces>5364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微软用户</cp:lastModifiedBy>
  <cp:revision>14</cp:revision>
  <dcterms:created xsi:type="dcterms:W3CDTF">2008-09-11T17:20:00Z</dcterms:created>
  <dcterms:modified xsi:type="dcterms:W3CDTF">2011-12-21T09:33:00Z</dcterms:modified>
</cp:coreProperties>
</file>